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6"/>
          <w:szCs w:val="36"/>
        </w:rPr>
      </w:pPr>
      <w:r>
        <w:rPr>
          <w:rFonts w:hint="eastAsia" w:ascii="黑体" w:hAnsi="黑体" w:eastAsia="黑体" w:cs="黑体"/>
          <w:b/>
          <w:bCs/>
          <w:sz w:val="36"/>
          <w:szCs w:val="36"/>
        </w:rPr>
        <w:t>梧州学院2020年</w:t>
      </w:r>
    </w:p>
    <w:p>
      <w:pPr>
        <w:jc w:val="center"/>
        <w:rPr>
          <w:rFonts w:hint="eastAsia" w:ascii="黑体" w:hAnsi="黑体" w:eastAsia="黑体" w:cs="黑体"/>
          <w:b/>
          <w:bCs/>
          <w:sz w:val="36"/>
          <w:szCs w:val="36"/>
        </w:rPr>
      </w:pPr>
      <w:r>
        <w:rPr>
          <w:rFonts w:hint="eastAsia" w:ascii="黑体" w:hAnsi="黑体" w:eastAsia="黑体" w:cs="黑体"/>
          <w:b/>
          <w:bCs/>
          <w:sz w:val="36"/>
          <w:szCs w:val="36"/>
        </w:rPr>
        <w:t>部门预算及“三公”经费预算</w:t>
      </w:r>
    </w:p>
    <w:p>
      <w:pPr>
        <w:rPr>
          <w:rFonts w:hint="eastAsia"/>
        </w:rPr>
      </w:pPr>
    </w:p>
    <w:p>
      <w:pPr>
        <w:rPr>
          <w:rFonts w:hint="eastAsia"/>
        </w:rPr>
      </w:pPr>
    </w:p>
    <w:p>
      <w:pPr>
        <w:jc w:val="center"/>
        <w:rPr>
          <w:rFonts w:hint="eastAsia" w:ascii="黑体" w:hAnsi="黑体" w:eastAsia="黑体" w:cs="黑体"/>
          <w:b/>
          <w:bCs/>
          <w:sz w:val="36"/>
          <w:szCs w:val="36"/>
        </w:rPr>
      </w:pPr>
      <w:r>
        <w:rPr>
          <w:rFonts w:hint="eastAsia" w:ascii="黑体" w:hAnsi="黑体" w:eastAsia="黑体" w:cs="黑体"/>
          <w:b/>
          <w:bCs/>
          <w:sz w:val="36"/>
          <w:szCs w:val="36"/>
        </w:rPr>
        <w:t>目   </w:t>
      </w:r>
      <w:r>
        <w:rPr>
          <w:rFonts w:hint="eastAsia" w:ascii="黑体" w:hAnsi="黑体" w:eastAsia="黑体" w:cs="黑体"/>
          <w:b/>
          <w:bCs/>
          <w:sz w:val="36"/>
          <w:szCs w:val="36"/>
          <w:lang w:val="en-US" w:eastAsia="zh-CN"/>
        </w:rPr>
        <w:t xml:space="preserve">     </w:t>
      </w:r>
      <w:r>
        <w:rPr>
          <w:rFonts w:hint="eastAsia" w:ascii="黑体" w:hAnsi="黑体" w:eastAsia="黑体" w:cs="黑体"/>
          <w:b/>
          <w:bCs/>
          <w:sz w:val="36"/>
          <w:szCs w:val="36"/>
        </w:rPr>
        <w:t>录：</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第一部分：部门概况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一、基本情况（列举部门主要职能）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二、机构设置、编制现状情况（包含基层预算单位组成、单位性质）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三、人员构成情况（包含基层预算单位人员构成、经费管理方式）</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第二部分： 2020年部门预算报表（详见附件）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1．部门收支总表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2．部门收入总表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3．部门支出总表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4．财政拨款收支总表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5．一般公共预算支出表（按功能科目分类）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6．一般公共预算支出表（按部门经济科目分类）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7．一般公共预算支出表(按政府经济科目分类）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8．一般公共预算基本支出表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9．政府性基金预算支出表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10．“三公”经费支出表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11．国有资本经营预算支出情况表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第三部分：2020年部门预算情况说明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一、2020年部门收支总体预算情况。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二、2020年部门财政拨款收支预算情况。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三、2020年政府性基金预算支出预算情况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四、2020年部门预算安排的“三公”经费预算情况。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 、其他情况说明。</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第四部分：专业名词解释</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第一部分：部门概况</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一、基本情况（列举部门主要职能）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梧州学院创办于1985年，前身是广西大学梧州分校。2003年10月，原梧州市教育学院、原梧州师范学校并入广西大学梧州分校。2006年2月，教育部批准，在广西大学梧州分校的基础上建立梧州学院。梧州学院是一所多科性公办普通本科院校，实行“区市共建，以市为主”的管理体制。梧州学院地处素有千年古城、百年商埠、世界人工宝石之都美誉的广西梧州市。梧州市是广西高等教育的发源地，1928年，广西大学在梧州建校办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梧州学院办学定位明确。学院坚持以育人为根本，以教学为中心，以人才为支撑，以服务谋发展，建成特色鲜明的应用型高水平大学。按照“实基础、适口径、重能力、能创新”要求，培养品学兼优、人文素养良好、适应社会需要、富有创新创业精神的应用型人才。立足梧州，面向两广，辐射东南亚，主动服务国家和区域发展战略。紧贴业界，校地协同，东融西联，通江达海。突出面向产业和行业、注重实践、服务地方的人才培养特色；培育校地紧密结合，与地方协同发展的办学特色；服务国家和区域发展战略，直至“通江达海”的地域特色。</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二、机构设置、编制现状情况（包含基层预算单位组成、单位性质）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梧州学院属于全额事业单位，设立有15个党政管理机构、2个群团组织机构、11个教学单位、4个教辅单位。学院现有本科专业数51个，22个高职高专专业，涵盖哲学、经济学、法学、教育学、文学、理学、工学、农学、管理学和艺术学等10大学科门类。信息与通信工程是广西一流学科（培育），信号与信息处理、产业经济学、软件工程、机械及自动化是广西重点学科，旅游管理是广西重点培育学科，电子信息工程、国际经济与贸易是全国高校特色专业，旅游管理、艺术设计、软件工程、电子信息工程、林产化工、环境设计、国际经济与贸易、制药工程、机械设计制造及其自动化和产品设计是广西特色专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三、人员构成情况（包含基层预算单位人员构成、经费管理方式）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2020年梧州学院事业编制核定人数778人，预测实有在职人数1,708人。其中：在编在职人员660人，控制数人员77人，同等待遇人员73人，编外聘用人员161人。离退休人员191人，其中：离休人员3人，退休人员188人。（注：按预算编制口径要求填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在谨遵国家法律法规的经费管理下，根据学校实际情况制定各类经费管理办法对各类资金进行管理。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四、年度主要工作任务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2020年，梧州学院将秉承“明德、博学、求是、创新”的校训，弘扬“厚道、豁达、实干、细致”的校风，积极服务国家建设“一带一路”、“北部湾经济区”、“珠江——西江经济带”、“粤桂合作特别试验区”等重大战略实施，服务广西和梧州电子信息工程、机械、化工、制药、宝石首饰产品设计与加工、物流、旅游、金融、国际贸易、电子商务、茶叶种植加工、网络信息安全等产业发展，努力把梧州学院建成一所特色鲜明的应用型高水平大学。</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第二部分： 2020年部门预算报表（预算公开报表作为附件挂在报告尾部，详见附件）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第三部分：2020年部门预算及“三公”经费预算报表说明</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一、2020年部门收支总体预算情况</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（一）收入预算说明。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2020年收入总预算225,808,133元，同比增加44,832,941元,增长24.77%。2020年收入预算总体增加的主要原因：本年中央和自治区部分转移性收入列入预算，使收入预算总体有所增加。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其中：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1、一般公共预算拨款80,304,833元，同比增加4,025,641元，增长5.08%；主要是职工工资、社保缴费、学生医疗保险和高等教育等收入。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2、本单位无政府性基金拨款收入，同比无变化。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纳入财政专户管理的事业收入97,429,000元，同比减少7,017,000元，下降6.72%；主要是上年加大力度清缴欠费及12月收入由次月上缴改为当月预缴，成高教育按规定只招收区内学生，导致招收学生数大幅度降低；留学生人数减少导致收入降低；计算机等级考试费和英语等级考试费不再由学院收取，学生直接向教育厅缴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4、本单位无未纳入财政专户管理的事业收入，同比无变化。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5、转移性收入48,074,300元，同比增加47,824,300元， 增长191.30 %；主要是本年提前下达中央支持地方发展资金和高校奖助学金。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6、上年结余收入0元，同比无变化。主要是本年收支预算表只做了本年收入，而没有做上年结余收入。实际上年结余收入为10,301,363.21元，本年结余收入8,203,780.8元，同比减少2,097,582.41元，降低20.36%。</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（二）支出预算说明。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2020年支出总预算225,808,133元，同比增加44,832,941元,增长24.77%；支出增加的主要原因是本年中央和自治区部分转移性收入列入预算，使收入预算总体有所增加。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其中：</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按支出功能分类科目划分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（1）教育支出205,395,788元，占支出总预算90.96%，同比增加45,446,412元，增长28.41%。主要是本年提前下达中央和自治区部分转移性收入。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社会保障和就业支出9,063,289元，占支出总预算4.01%，同比减少1,543,413元，下降14.55%。主要是根据2019年5月5日发布的《关于印发降低社会保险费率实施方案的通知》(桂人社规〔2019〕9号)，机关事业单位基本养老保险缴费比例由原来的20%下降到16%，缴费比例降低导致2020年社会保障就业支出预算同比减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（3）卫生健康支出4,551,589元，占支出总预算2.02%，同比增加496,496元，增长12.24%。主要是医疗保险预算增加。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（4）住房保障支出6,797,467元，占支出总预算3.01%，同比增加433,446元，增长6.81 %。主要是住房公积金预算增加。</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按支出结构分类划分，分为基本支出预算和项目支出预算。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基本支出84,835,433元，占支出总预算的37.57%，同比增加3,088,374元，增长3.78%。主要是高等教育预算支出增加。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项目支出140,972,700元，占支出总预算的62.43%，同比增加41,744,567元 ，增长42.07%。主要是本年提前下达中央和自治区部分转移性收入。</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二、2020年部门财政拨款收支预算情况</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（一）财政拨款收入总体情况。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2020年财政拨款收入80,304,833元，同比增加4,025,641元，增长5.28 %。2020年收入预算总体增加的主要原因：一是根据相关规定提高了绩效工资等标准；二是增加市支持学校特色专业建设资金。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其中：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1、一般公共预算拨款80,304,833元，同比增加4,025,641元，增长5.28 %。2020年收入预算总体增加的主要原因：一是根据相关规定提高了绩效工资等标准；二是增加市支持学校特色专业建设资金。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2、政府性基金预算拨款0元，与去年同比无增减变化。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3、上年结余收入0元，与去年同比无增减变化。主要是本年收支预算表只做了本年收入，而没有做上年结余收入。实际上年结余收入为9,991,118.12元，本年结余收入7,261,336.51元，同比减少2,729,781.61元，降低27.32%。</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（二）财政拨款支出总体情况。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2020年财政拨款支出80,304,833元，同比增加4,025,641元，增长5.28 %。支出增加的主要原因工资和绩效增量提高以及规模增加导致相应的教育支出增加。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1、教育支出59,892,488元，占支出总预算74.58%，同比增加4,639,112元，增长8.39%。主要是工资和绩效增量提高以及规模增加导致相应的教育支出增加。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社会保障就业支出9,063,289元，占支出总预算11.29%，同比减少1,543,413元，下降14.55%。主要是根据2019年5月5日发布的《关于印发降低社会保险费率实施方案的通知》(桂人社规〔2019〕9号)，机关事业单位基本养老保险缴费比例由原来的20%下降到16%，缴费比例降低导致2020年社会保障就业支出预算同比减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3、卫生健康支出4,551,589元，占支出总预算5.67%，同比增加496,496元，增长12.24%。主要是医疗保险预算增加。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4、住房保障支出6,797,467元，占支出总预算8.46%，同比增加433,446元，增长6.81%。主要是住房公积金预算增加。</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（三）一般公共预算支出按支出功能分类科目划分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1、教育支出59,892,488元，占支出总预算74.58%，同比增加4,639,112元，增长8.39%。主要是由于工资和绩效增量提高以及规模增加导致相应的教育支出增加。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其中：基本支出57,691,488元，项目支出2,201,000元。主要用于高等教育的人员工资、增量、学生医疗保险以及专业建设等支出。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社会保障就业支出9,063,289元，占支出总预算11.29%，同比减少1,543,413元，下降14.55%。主要是根据2019年5月5日发布的《关于印发降低社会保险费率实施方案的通知》(桂人社规〔2019〕9号)，机关事业单位基本养老保险缴费比例由原来的20%下降到16%，缴费比例降低导致2020年社会保障就业支出预算同比减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其中，基本支出9,063,289元，主要用于机关事业单位基本养老保险缴费支出。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3、卫生健康支出4,551,589元，占支出总预算5.67%，同比增加496,496元，增长12.24%。主要是医疗保险预算增加。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其中，基本支出4,551,589元，主要用于事业单位医疗支出。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4、住房保障支出6,797,467元，占支出总预算8.46%，同比增加433,446元，增长6.81%。主要是住房公积金预算增加。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其中，基本支出6,797,467元，主要用于住房公积金支出。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（四）一般公共预算支出按部门经济科目划分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1、基本支出预算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基本支出预算78,103,833元，占支出总预算97.26%，同比增加2,919,574元，增长3.88 %。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工资福利支出预算77,679,585元，占基本支出总预算99.46%，同比增加2,890,822元，增长3.87 %。主要是工资和社保调整以及人员绩效工资等原因增加了支出。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商品和服务支出预算152,800元，占基本支出总预算0.2%，同比增加9,600元，增长6.7%。主要离退休人员公用经费支出等原因增加支出。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对个人和家庭的补助支出预算271,448元，占基本支出总预算0.35%，同比增加19,152元，增长7.59%。主要是离休费和生活补助标准提高等原因增加了支出。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资本性支出预算为0元，与去年同比无增减变化。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2、项目支出预算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项目支出2,201,000元，占支出总预算2.74%，同比增加1,106,0</w:t>
      </w:r>
      <w:r>
        <w:rPr>
          <w:rFonts w:hint="eastAsia" w:ascii="仿宋" w:hAnsi="仿宋" w:eastAsia="仿宋" w:cs="仿宋"/>
          <w:sz w:val="32"/>
          <w:szCs w:val="32"/>
          <w:lang w:val="en-US" w:eastAsia="zh-CN"/>
        </w:rPr>
        <w:t>6</w:t>
      </w:r>
      <w:r>
        <w:rPr>
          <w:rFonts w:hint="eastAsia" w:ascii="仿宋" w:hAnsi="仿宋" w:eastAsia="仿宋" w:cs="仿宋"/>
          <w:sz w:val="32"/>
          <w:szCs w:val="32"/>
        </w:rPr>
        <w:t>7元，增长101.0</w:t>
      </w:r>
      <w:r>
        <w:rPr>
          <w:rFonts w:hint="eastAsia" w:ascii="仿宋" w:hAnsi="仿宋" w:eastAsia="仿宋" w:cs="仿宋"/>
          <w:sz w:val="32"/>
          <w:szCs w:val="32"/>
          <w:lang w:val="en-US" w:eastAsia="zh-CN"/>
        </w:rPr>
        <w:t>2</w:t>
      </w:r>
      <w:r>
        <w:rPr>
          <w:rFonts w:hint="eastAsia" w:ascii="仿宋" w:hAnsi="仿宋" w:eastAsia="仿宋" w:cs="仿宋"/>
          <w:sz w:val="32"/>
          <w:szCs w:val="32"/>
        </w:rPr>
        <w:t>%。其中：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工资福利支出预算0元，与去年同比无增减变化。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商品和服务支出预算1,500,000元，占项目支出预算68.15%，同比增加1,389,467元，增长1257.06 %。主要是梧州市加大支持本校特色专业建设投入原因。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对个人和家庭的补助支出预算701,000元，占项目支出预算31.85%，同比减少283,400元，下降</w:t>
      </w:r>
      <w:r>
        <w:rPr>
          <w:rFonts w:hint="eastAsia" w:ascii="仿宋" w:hAnsi="仿宋" w:eastAsia="仿宋" w:cs="仿宋"/>
          <w:sz w:val="32"/>
          <w:szCs w:val="32"/>
          <w:lang w:val="en-US" w:eastAsia="zh-CN"/>
        </w:rPr>
        <w:t>28.79</w:t>
      </w:r>
      <w:r>
        <w:rPr>
          <w:rFonts w:hint="eastAsia" w:ascii="仿宋" w:hAnsi="仿宋" w:eastAsia="仿宋" w:cs="仿宋"/>
          <w:sz w:val="32"/>
          <w:szCs w:val="32"/>
        </w:rPr>
        <w:t>%。主要市财政压缩学生医疗保险拨款原因。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资本性支出预算为0元，与去年同比无增减变化。</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（五）一般公共预算支出按政府经济科目划分。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1、机关工资福利支出0元，其中：①工资奖金津补贴0元；②社会保障缴费0元。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2、对事业单位经常性补助79,332,385元，其中：①工资福利支出77,679,585元；②商品和服务支出1,652,800元。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3、对个人和家庭的补助支出972,448元。其中：①社会福利和救助711,572元；②离退休费260,876元。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黑体" w:hAnsi="黑体" w:eastAsia="黑体" w:cs="黑体"/>
          <w:b/>
          <w:bCs/>
          <w:sz w:val="32"/>
          <w:szCs w:val="32"/>
        </w:rPr>
        <w:t>三、2020年政府性基金预算支出预算情况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2020年本部门无政府性基金收支业务，因此没有相应的政府性基金收支预算。</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四、2020年部门预算安排的“三公”经费预算情况</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（一）2020年部门预算全口径安排的“三公”经费预算情况。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2020年部门预算全口径安排“三公”经费支出预算439,000元，同比减少6,033元 ，下降1.35%。</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1、因公出国（境）经费支出预算0元，同比无增减。根据财政局统一要求，各部门一般公共预算安排的因公出国（境）费不编入部门预算，执行中根据外事管理部门批准的年度出国计划申请调整支出。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2、公务接待费支出预算190,000元，同比减少5,000元 ，下降2.56%，减少主要原因为强化支出管理，严格执行上级部门规定“三公”经费公务活动的开支范围和标准，反对铺张浪费，做到节约、有效地压减“三公”经费。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3、公务用车费预算249,000元，同比减少1,033元，下降0.41%。其中：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公务用车运行维护费支出预算249,000元，同比减少1,033元，下降0.41%，减少主要原因为强化支出管理，严格执行上级部门规定“三公”经费公务活动的开支范围和标准，反对铺张浪费，做到节约、有效地压减“三公”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（2）公务用车购置费0元，与去年同比无增减变化。</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（二）2020年一般公共预算资金安排的“三公”经费预算情况。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2020年一般公共预算安排的“三公”经费支出预算0元，同比减少110,533元，下降100%。其中：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1、因公出国（境）经费支出预算0元，与去年同比无增减变化。根据财政局统一要求，各部门一般公共预算安排的因公出国（境）费不编入部门预算，执行中根据外事管理部门批准的年度出国计划申请调整支出。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2、公务接待费预算0元，与去年同比无增减变化。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3、公务用车费预算0元，同比减少110,533元，下降100%。其中：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（1）公务用车运行维护费预算0元，同比减少110,533元，下降100%。减少主要原因是三公经费通过财政专户管理经费安排。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（2）公务用车购置预算0元，与去年同比无增减变化。</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五、2020年部门预算其他事项说明</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（一）机关运行经费预算安排情况。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梧州学院机关运行经费财政拨款预算</w:t>
      </w:r>
      <w:r>
        <w:rPr>
          <w:rFonts w:hint="eastAsia" w:ascii="仿宋" w:hAnsi="仿宋" w:eastAsia="仿宋" w:cs="仿宋"/>
          <w:sz w:val="32"/>
          <w:szCs w:val="32"/>
          <w:lang w:val="en-US" w:eastAsia="zh-CN"/>
        </w:rPr>
        <w:t>0</w:t>
      </w:r>
      <w:bookmarkStart w:id="0" w:name="_GoBack"/>
      <w:bookmarkEnd w:id="0"/>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另外，梧州学院仅有本级1个事业单位，事业单位运行经费财政拨款预算1,652,800元，较去年预算增加1,399,067元，增长551.39%。主要原因是梧州市加大支持本校特色专业建设投入，主要用于退休人员公用经费和特色专业建设等经费支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（二）政府采购预算安排情况。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2020年政府采购预算3,000,000元，同比增加2,400,000元，增长400 %。按采购资金类型划分，一般公共预算拨款0元，纳入财政专户管理的收入安排的资金0 元，转移性收入3,000,000元，上年结余收入安排的资金0元。按采购项目类型划分，集中采购3,000,000元，其中：货物类采购3,000,000元、工程类采购0元、服务类采购0元；分散采购0元，其中：货物类采购0元、工程类采购0元、服务类采购0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（三）国有资产的总体情况。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本部门共有车辆6辆，其中：一般公务用车0辆、一般执法执勤用车0辆、特种专业技术用车0辆、其他用车6辆，其他用车主要是学校保障用车。（注：以决算数为准）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截至2019年12月31日，资产原值合计28,774.48万元，其中：（1）土地、房屋及构筑物3,210.46万元，（2）通用设备7,600.45万元，（3）专用设备13,976.42万元，（4）文物和陈列品73.24万元，（5）图书档案3,078.54万元，（6）家具、用具、装具等669.17万元。（7）其他固定资产166.2万元。（注：以决算数为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（四）预算绩效说明。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2020年部门预算其他专项支出项目有8个，项目涉及金额11,952,500元，并制定了项目绩效目标，分别是：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1.部门本级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他专项支出-部校共建新闻学院专项经费项目，经费预算250,000元，其中：一般公共预算拨款资金安排0元，政府性基金拨款0元，纳入财政专户管理的收入安排的资金250,000元，未纳入财政专户管理的收入安排的资金0元，上年结转收入0元。该项目年度绩效目标：完成马克思主义新闻观课程建设；完成与市委宣传部以及新闻媒体的资源整合，增加部校共建新闻传播学院的机构活力和创新能力；以新闻学专业为班底，建设一个优秀的文化传播学生社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他专项支出-茶学特色学科建设经费项目，经费预算750,000元，其中：一般公共预算拨款资金安排750,000元，政府性基金拨款0元，纳入财政专户管理的收入安排的资金0元，未纳入财政专户管理的收入安排的资金0元，上年结转收入0元。该项目年度绩效目标：引重点培养茶学学科（学术）带头人，优化人员结构尽快组建与研究方向相适应的研究团队；加强实验实践技术队伍建设；搭建一个设施配套齐全、仪器设备先进、能满足教学、科研发展的实验室教学平台和研究平台，构建1个茶叶室；积极申报国家自科基金课题、自治区自然科学课题；承担以上省级课题；承担教育厅课题；承担横向课题，加强与地方政府和企业的合作；发表高质量论文；出版学术著作或教材部；提高茶学专业本科生培养质量；鼓励学生积极申报各种学生大创项目课题；通过与其他高校之间的学术交流、教师参与高水平的学术会议、学校举办学术交流会等方式，选送教学和科研骨干到国内知名大学进修；邀请国内外有较高影响力的学科带头人及学术骨干来我校讲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他专项支出-产品设计特色学科建设经费费项目，经费预算750,000元，其中：一般公共预算拨款资金安排750,000元，政府性基金拨款0元，纳入财政专户管理的收入安排的资金0元，未纳入财政专户管理的收入安排的资金0元，上年结转收入0元。该项目年度绩效目标：目标1：引进学科带头人；培养青年教师；学科团队建设；加强实验实践技术队伍建设；以首饰设计为核心的“宝石+”艺术设计实验教学平台建设，构建1个实验室；申报国家自科基金课题、自治区自然科学课题；承担以上省级课题；承担教育厅课题；承担横向课题，加强与地方政府和企业的合作；发表高质量论文；出版学术著作或教材部；本科生培养质量；选送教学和科研骨干到国内知名大学进修；邀请国内外有较高影响力的学科带头人及学术骨干来我校讲学；鼓励学生积极申报各种创新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他专项支出-共建马克思学院经费（配套）项目，经费预算100,000元，其中：一般公共预算拨款资金安排0元，政府性基金拨款0元，纳入财政专户管理的收入安排的资金100,000元，未纳入财政专户管理的收入安排的资金0元，上年结转收入0元。该项目年度绩效目标：搞好全面建成小康社会的宣讲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他专项支出-广西高校思想政治教育卓越人才和骨干教师经费项目，经费预算80,000元，其中：一般公共预算拨款资金安排0元，政府性基金拨款0元，纳入财政专户管理的收入安排的资金80,000元，未纳入财政专户管理的收入安排的资金0元，上年结转收入0元。该项目年度绩效目标：形成微文化视域下关于高校思想政治理论为主题教学改革创新，团队成员主持1-2项厅级以上教改课题，发表教改论文2篇；形成微文化视域下关于习近平新时代中国特色社会主义思想大众化研究主题，团队成员主持厅级以上科研课题2项，发表科研论文5篇，其中核心期刊2篇；召开1次团队教学改革研讨会、1次教学观摩课、1次学术研讨活动、1次集体调研活动。团队成员每人1次理论宣讲或形势政策宣讲。团队成员1-2人获得广西高校思想政治理论课基本功暨精彩一课大赛奖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他专项支出-学生医疗保险项目，经费预算701,000元，其中：一般公共预算拨款资金安排701,000元，政府性基金拨款0元，纳入财政专户管理的收入安排的资金0元，未纳入财政专户管理的收入安排的资金0元，上年结转收入0元。该项目年度绩效目标：为实现基本建立覆盖城乡全体居民的医疗保障体系目标，构建社会主义和谐社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他专项支出-学生助困专项经费项目，经费预算4,871,500元，其中：一般公共预算拨款资金安排0元，政府性基金拨款0元，纳入财政专户管理的收入安排的资金4,871,500元，未纳入财政专户管理的收入安排的资金0元，上年结转收入0元。该项目年度绩效目标：加强我区高等学校家庭经济困难学生的助学工作，解决好他们的学习和生活问题，进一步规范助困资助经费的提取、使用、管理和监督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他专项支出-引进人才与培养经费项目，经费预算4,450,000元，其中：一般公共预算拨款资金安排0元，政府性基金拨款0元，纳入财政专户管理的收入安排的资金4,450,000元，未纳入财政专户管理的收入安排的资金0元，上年结转收入0元。该项目年度绩效目标：引进培养教授10名、博士18名。</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（五）国有资本经营预算收支情况说明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2020年本部门无国有资本经营预算收支业务，因此没有相应的国有资本经营收支预算。</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第四部分：专业名词解释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一般公共预算拨款：是指本级财政当年拨付的预算资金,包含经费拨款、纳入一般公共预算管理的非税收入安排的资金、专项收入安排的资金、行政事业性收费收入安排的资金、罚没收入安排的资金、国有资本经营收入安排的资金、国有资源（资产）有偿使用收入安排的资金、其他收入安排的资金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2.事业收入：指事业单位开展专业业务活动及辅助活动所取得的收入。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3.事业单位经营收入：指事业单位在专业业务活动及其辅助 活动之外开展非独立核算经营活动取得的收入。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4.其他收入：指除上述“财政拨款收入”、“事业收入”、“事业单位经营收入”等以外的收入。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用事业基金弥补收支差额：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7．基本支出：指为保障机构正常运转、完成日常工作任务而发生的人员经费和日常公用经费。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9．事业单位经营支出：指事业单位在专业业务活动及其辅助 活动之外开展非独立核算经营活动发生的支出。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11．“三公”经费：纳入本级财政预决算管理的“三公”经费，是指各部门用财政拨款安排的因公出国（境）费、公务用车购置及运行费和公务接待费。其中，因公出国（境） 费反映单位公职人员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12.教育支出：指用于教育的费用支出。教育经费支出包括教育事业费支出（即各级各类的学校人员经费和公用经费支出）和教育基本建设（建筑校舍和购置大型教学设备的费用）。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13.一般公共预算收入包括各项税收收入、行政事业性收费收入、国有资源（资产）有偿使用收入、转移性收入和其他收入。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14.一般公共预算支出按照功能分类，包括一般公共服务支出，外交、公共安全、国防支出，农业、环境保护支出，教育、科技、文化、卫生、体育支出，社会保障及就业支出和其他支出；按照经济性质分类，包括工资福利支出、商品和服务支出、资本性支出和其他支出。</w:t>
      </w:r>
    </w:p>
    <w:p>
      <w:pPr>
        <w:jc w:val="right"/>
        <w:rPr>
          <w:rFonts w:hint="eastAsia" w:ascii="仿宋" w:hAnsi="仿宋" w:eastAsia="仿宋" w:cs="仿宋"/>
          <w:sz w:val="32"/>
          <w:szCs w:val="32"/>
        </w:rPr>
      </w:pPr>
      <w:r>
        <w:rPr>
          <w:rFonts w:hint="eastAsia" w:ascii="仿宋" w:hAnsi="仿宋" w:eastAsia="仿宋" w:cs="仿宋"/>
          <w:sz w:val="32"/>
          <w:szCs w:val="32"/>
        </w:rPr>
        <w:t>梧州学院</w:t>
      </w:r>
    </w:p>
    <w:p>
      <w:pPr>
        <w:jc w:val="right"/>
        <w:rPr>
          <w:rFonts w:hint="eastAsia" w:ascii="仿宋" w:hAnsi="仿宋" w:eastAsia="仿宋" w:cs="仿宋"/>
          <w:sz w:val="32"/>
          <w:szCs w:val="32"/>
        </w:rPr>
      </w:pPr>
      <w:r>
        <w:rPr>
          <w:rFonts w:hint="eastAsia" w:ascii="仿宋" w:hAnsi="仿宋" w:eastAsia="仿宋" w:cs="仿宋"/>
          <w:sz w:val="32"/>
          <w:szCs w:val="32"/>
        </w:rPr>
        <w:t>2020年2月3日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7D5344"/>
    <w:rsid w:val="0A3164C8"/>
    <w:rsid w:val="20B52C46"/>
    <w:rsid w:val="2B783148"/>
    <w:rsid w:val="384E193C"/>
    <w:rsid w:val="3E7D5344"/>
    <w:rsid w:val="41A807D9"/>
    <w:rsid w:val="53000EE2"/>
    <w:rsid w:val="5B6D550E"/>
    <w:rsid w:val="60ED2443"/>
    <w:rsid w:val="69463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2020-02-07T02:49:00Z</dcterms:created>
  <dc:creator>Bibill</dc:creator>
  <cp:lastModifiedBy>Bibill</cp:lastModifiedBy>
  <dcterms:modified xsi:type="dcterms:W3CDTF">2020-02-13T01:43:14Z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