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F4" w:rsidRPr="005C0E65" w:rsidRDefault="00011266">
      <w:pPr>
        <w:spacing w:line="555" w:lineRule="atLeast"/>
        <w:ind w:rightChars="-27" w:right="-57"/>
        <w:jc w:val="center"/>
        <w:rPr>
          <w:rFonts w:ascii="黑体" w:eastAsia="黑体" w:hAnsi="宋体" w:cs="宋体"/>
          <w:b/>
          <w:bCs/>
          <w:color w:val="333333"/>
          <w:kern w:val="0"/>
          <w:sz w:val="36"/>
          <w:szCs w:val="36"/>
        </w:rPr>
      </w:pPr>
      <w:r w:rsidRPr="005C0E65">
        <w:rPr>
          <w:rFonts w:ascii="黑体" w:eastAsia="黑体" w:hAnsi="宋体" w:cs="宋体" w:hint="eastAsia"/>
          <w:b/>
          <w:bCs/>
          <w:color w:val="333333"/>
          <w:kern w:val="0"/>
          <w:sz w:val="36"/>
          <w:szCs w:val="36"/>
        </w:rPr>
        <w:t>梧州市行政审批局2020年</w:t>
      </w:r>
    </w:p>
    <w:p w:rsidR="00140BF4" w:rsidRPr="005C0E65" w:rsidRDefault="00011266">
      <w:pPr>
        <w:widowControl/>
        <w:shd w:val="clear" w:color="auto" w:fill="FFFFFF"/>
        <w:spacing w:line="555" w:lineRule="atLeast"/>
        <w:ind w:rightChars="-27" w:right="-57"/>
        <w:jc w:val="center"/>
        <w:outlineLvl w:val="1"/>
        <w:rPr>
          <w:rFonts w:ascii="黑体" w:eastAsia="黑体" w:hAnsi="宋体" w:cs="宋体"/>
          <w:b/>
          <w:bCs/>
          <w:color w:val="333333"/>
          <w:kern w:val="0"/>
          <w:sz w:val="36"/>
          <w:szCs w:val="36"/>
        </w:rPr>
      </w:pPr>
      <w:r w:rsidRPr="005C0E65">
        <w:rPr>
          <w:rFonts w:ascii="黑体" w:eastAsia="黑体" w:hAnsi="宋体" w:cs="宋体" w:hint="eastAsia"/>
          <w:b/>
          <w:bCs/>
          <w:color w:val="333333"/>
          <w:kern w:val="0"/>
          <w:sz w:val="36"/>
          <w:szCs w:val="36"/>
        </w:rPr>
        <w:t>部门预算及“三公”经费预算</w:t>
      </w:r>
    </w:p>
    <w:p w:rsidR="00140BF4" w:rsidRPr="005C0E65" w:rsidRDefault="00140BF4">
      <w:pPr>
        <w:widowControl/>
        <w:shd w:val="clear" w:color="auto" w:fill="FFFFFF"/>
        <w:spacing w:line="555" w:lineRule="atLeast"/>
        <w:ind w:rightChars="-27" w:right="-57"/>
        <w:jc w:val="center"/>
        <w:rPr>
          <w:rFonts w:ascii="黑体" w:eastAsia="黑体" w:hAnsi="仿宋" w:cs="宋体"/>
          <w:b/>
          <w:bCs/>
          <w:color w:val="333333"/>
          <w:kern w:val="0"/>
          <w:sz w:val="36"/>
          <w:szCs w:val="36"/>
        </w:rPr>
      </w:pPr>
    </w:p>
    <w:p w:rsidR="00140BF4" w:rsidRPr="005C0E65" w:rsidRDefault="00011266">
      <w:pPr>
        <w:widowControl/>
        <w:shd w:val="clear" w:color="auto" w:fill="FFFFFF"/>
        <w:spacing w:line="555" w:lineRule="atLeast"/>
        <w:ind w:rightChars="-27" w:right="-57"/>
        <w:jc w:val="center"/>
        <w:rPr>
          <w:rFonts w:ascii="黑体" w:eastAsia="黑体" w:hAnsi="宋体" w:cs="宋体"/>
          <w:color w:val="333333"/>
          <w:kern w:val="0"/>
          <w:sz w:val="36"/>
          <w:szCs w:val="36"/>
        </w:rPr>
      </w:pPr>
      <w:r w:rsidRPr="005C0E65">
        <w:rPr>
          <w:rFonts w:ascii="黑体" w:eastAsia="黑体" w:hAnsi="仿宋" w:cs="宋体" w:hint="eastAsia"/>
          <w:b/>
          <w:bCs/>
          <w:color w:val="333333"/>
          <w:kern w:val="0"/>
          <w:sz w:val="36"/>
          <w:szCs w:val="36"/>
        </w:rPr>
        <w:t>目</w:t>
      </w:r>
      <w:r w:rsidRPr="005C0E65">
        <w:rPr>
          <w:rFonts w:ascii="宋体" w:eastAsia="黑体" w:hAnsi="宋体" w:cs="宋体" w:hint="eastAsia"/>
          <w:b/>
          <w:bCs/>
          <w:color w:val="333333"/>
          <w:kern w:val="0"/>
          <w:sz w:val="36"/>
          <w:szCs w:val="36"/>
        </w:rPr>
        <w:t>   </w:t>
      </w:r>
      <w:r w:rsidR="00C74F93">
        <w:rPr>
          <w:rFonts w:ascii="黑体" w:eastAsia="黑体" w:hAnsi="仿宋" w:cs="宋体" w:hint="eastAsia"/>
          <w:b/>
          <w:bCs/>
          <w:color w:val="333333"/>
          <w:kern w:val="0"/>
          <w:sz w:val="36"/>
          <w:szCs w:val="36"/>
        </w:rPr>
        <w:t>录</w:t>
      </w:r>
    </w:p>
    <w:p w:rsidR="00140BF4" w:rsidRPr="005C0E65" w:rsidRDefault="00011266">
      <w:pPr>
        <w:widowControl/>
        <w:shd w:val="clear" w:color="auto" w:fill="FFFFFF"/>
        <w:spacing w:line="555" w:lineRule="atLeast"/>
        <w:ind w:rightChars="-27" w:right="-57" w:firstLineChars="200" w:firstLine="643"/>
        <w:rPr>
          <w:rFonts w:ascii="黑体" w:eastAsia="黑体" w:hAnsi="宋体" w:cs="宋体"/>
          <w:color w:val="333333"/>
          <w:kern w:val="0"/>
          <w:sz w:val="32"/>
          <w:szCs w:val="32"/>
        </w:rPr>
      </w:pPr>
      <w:r w:rsidRPr="005C0E65">
        <w:rPr>
          <w:rFonts w:ascii="黑体" w:eastAsia="黑体" w:hAnsi="仿宋" w:cs="宋体" w:hint="eastAsia"/>
          <w:b/>
          <w:bCs/>
          <w:color w:val="333333"/>
          <w:kern w:val="0"/>
          <w:sz w:val="32"/>
          <w:szCs w:val="32"/>
        </w:rPr>
        <w:t>第一部分：部门概况</w:t>
      </w:r>
    </w:p>
    <w:p w:rsidR="00140BF4" w:rsidRPr="005C0E65" w:rsidRDefault="00011266">
      <w:pPr>
        <w:widowControl/>
        <w:shd w:val="clear" w:color="auto" w:fill="FFFFFF"/>
        <w:spacing w:line="555" w:lineRule="atLeast"/>
        <w:ind w:rightChars="200" w:right="420" w:firstLineChars="200" w:firstLine="640"/>
        <w:rPr>
          <w:rFonts w:ascii="仿宋_GB2312" w:eastAsia="仿宋_GB2312" w:hAnsi="宋体" w:cs="宋体"/>
          <w:color w:val="333333"/>
          <w:kern w:val="0"/>
          <w:sz w:val="32"/>
          <w:szCs w:val="32"/>
        </w:rPr>
      </w:pPr>
      <w:r w:rsidRPr="005C0E65">
        <w:rPr>
          <w:rFonts w:ascii="仿宋_GB2312" w:eastAsia="仿宋_GB2312" w:hAnsi="仿宋" w:cs="宋体" w:hint="eastAsia"/>
          <w:color w:val="000000"/>
          <w:kern w:val="0"/>
          <w:sz w:val="32"/>
          <w:szCs w:val="32"/>
        </w:rPr>
        <w:t>一、基本情况</w:t>
      </w:r>
    </w:p>
    <w:p w:rsidR="00140BF4" w:rsidRPr="005C0E65" w:rsidRDefault="00011266">
      <w:pPr>
        <w:widowControl/>
        <w:shd w:val="clear" w:color="auto" w:fill="FFFFFF"/>
        <w:spacing w:line="555" w:lineRule="atLeast"/>
        <w:ind w:rightChars="200" w:right="420" w:firstLineChars="200" w:firstLine="640"/>
        <w:jc w:val="left"/>
        <w:rPr>
          <w:rFonts w:ascii="仿宋_GB2312" w:eastAsia="仿宋_GB2312" w:hAnsi="仿宋" w:cs="宋体"/>
          <w:color w:val="000000"/>
          <w:kern w:val="0"/>
          <w:sz w:val="32"/>
          <w:szCs w:val="32"/>
        </w:rPr>
      </w:pPr>
      <w:r w:rsidRPr="005C0E65">
        <w:rPr>
          <w:rFonts w:ascii="仿宋_GB2312" w:eastAsia="仿宋_GB2312" w:hAnsi="仿宋" w:cs="宋体" w:hint="eastAsia"/>
          <w:color w:val="000000"/>
          <w:kern w:val="0"/>
          <w:sz w:val="32"/>
          <w:szCs w:val="32"/>
        </w:rPr>
        <w:t>二、机构设置、编制现状情况</w:t>
      </w:r>
    </w:p>
    <w:p w:rsidR="00140BF4" w:rsidRPr="005C0E65" w:rsidRDefault="00011266">
      <w:pPr>
        <w:spacing w:line="555" w:lineRule="atLeast"/>
        <w:ind w:rightChars="200" w:right="420" w:firstLineChars="200" w:firstLine="640"/>
        <w:rPr>
          <w:rFonts w:ascii="仿宋_GB2312" w:eastAsia="仿宋_GB2312" w:hAnsi="仿宋" w:cs="宋体"/>
          <w:color w:val="000000"/>
          <w:kern w:val="0"/>
          <w:sz w:val="32"/>
          <w:szCs w:val="32"/>
        </w:rPr>
      </w:pPr>
      <w:r w:rsidRPr="005C0E65">
        <w:rPr>
          <w:rFonts w:ascii="仿宋_GB2312" w:eastAsia="仿宋_GB2312" w:hAnsi="仿宋" w:cs="宋体" w:hint="eastAsia"/>
          <w:color w:val="000000"/>
          <w:kern w:val="0"/>
          <w:sz w:val="32"/>
          <w:szCs w:val="32"/>
        </w:rPr>
        <w:t>三、人员构成情况</w:t>
      </w:r>
    </w:p>
    <w:p w:rsidR="00140BF4" w:rsidRPr="005C0E65" w:rsidRDefault="00011266" w:rsidP="00C130AC">
      <w:pPr>
        <w:ind w:rightChars="-27" w:right="-57" w:firstLineChars="200" w:firstLine="640"/>
        <w:rPr>
          <w:rFonts w:ascii="仿宋_GB2312" w:eastAsia="仿宋_GB2312" w:hAnsi="仿宋"/>
          <w:color w:val="000000"/>
          <w:kern w:val="0"/>
          <w:sz w:val="32"/>
          <w:szCs w:val="32"/>
        </w:rPr>
      </w:pPr>
      <w:r w:rsidRPr="005C0E65">
        <w:rPr>
          <w:rFonts w:ascii="仿宋_GB2312" w:eastAsia="仿宋_GB2312" w:hAnsi="仿宋" w:hint="eastAsia"/>
          <w:color w:val="000000"/>
          <w:kern w:val="0"/>
          <w:sz w:val="32"/>
          <w:szCs w:val="32"/>
        </w:rPr>
        <w:t>四、年度主要工作任务</w:t>
      </w:r>
    </w:p>
    <w:p w:rsidR="00140BF4" w:rsidRPr="005C0E65" w:rsidRDefault="00011266">
      <w:pPr>
        <w:widowControl/>
        <w:shd w:val="clear" w:color="auto" w:fill="FFFFFF"/>
        <w:tabs>
          <w:tab w:val="left" w:pos="4845"/>
        </w:tabs>
        <w:spacing w:line="555" w:lineRule="atLeast"/>
        <w:ind w:rightChars="-27" w:right="-57" w:firstLineChars="200" w:firstLine="643"/>
        <w:rPr>
          <w:rFonts w:ascii="仿宋_GB2312" w:eastAsia="仿宋_GB2312" w:hAnsi="仿宋" w:cs="宋体"/>
          <w:color w:val="000000"/>
          <w:kern w:val="0"/>
          <w:sz w:val="32"/>
          <w:szCs w:val="32"/>
        </w:rPr>
      </w:pPr>
      <w:r w:rsidRPr="005C0E65">
        <w:rPr>
          <w:rFonts w:ascii="黑体" w:eastAsia="黑体" w:hAnsi="仿宋" w:cs="宋体" w:hint="eastAsia"/>
          <w:b/>
          <w:bCs/>
          <w:color w:val="333333"/>
          <w:kern w:val="0"/>
          <w:sz w:val="32"/>
        </w:rPr>
        <w:t>第二部分： 2020年部门预算报表（详见附件）</w:t>
      </w:r>
    </w:p>
    <w:p w:rsidR="00140BF4" w:rsidRPr="005C0E65" w:rsidRDefault="00011266">
      <w:pPr>
        <w:spacing w:line="555" w:lineRule="atLeast"/>
        <w:ind w:leftChars="337" w:left="708" w:rightChars="-27" w:right="-57"/>
        <w:rPr>
          <w:rFonts w:ascii="仿宋_GB2312" w:eastAsia="仿宋_GB2312" w:hAnsi="Arial" w:cs="Arial"/>
          <w:sz w:val="32"/>
          <w:szCs w:val="32"/>
        </w:rPr>
      </w:pPr>
      <w:r w:rsidRPr="005C0E65">
        <w:rPr>
          <w:rFonts w:ascii="仿宋_GB2312" w:eastAsia="仿宋_GB2312" w:hAnsi="Arial" w:cs="Arial" w:hint="eastAsia"/>
          <w:sz w:val="32"/>
          <w:szCs w:val="32"/>
        </w:rPr>
        <w:t>1．部门收支总表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2．部门收入总表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3．部门支出总表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4．财政拨款收支总表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5．一般公共预算支出表（按功能科目分类）</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6．一般公共预算支出表（按部门经济科目分类）</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7．一般公共预算支出表(按政府经济科目分类）</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8．一般公共预算基本支出表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9．政府性基金预算支出表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10．“三公”经费支出表</w:t>
      </w:r>
    </w:p>
    <w:p w:rsidR="00140BF4" w:rsidRPr="005C0E65" w:rsidRDefault="00011266">
      <w:pPr>
        <w:spacing w:line="555" w:lineRule="atLeast"/>
        <w:ind w:leftChars="338" w:left="992" w:rightChars="-27" w:right="-57" w:hangingChars="88" w:hanging="282"/>
        <w:rPr>
          <w:rFonts w:ascii="仿宋_GB2312" w:eastAsia="仿宋_GB2312" w:hAnsi="Arial" w:cs="Arial"/>
          <w:sz w:val="32"/>
          <w:szCs w:val="32"/>
        </w:rPr>
      </w:pPr>
      <w:r w:rsidRPr="005C0E65">
        <w:rPr>
          <w:rFonts w:ascii="仿宋_GB2312" w:eastAsia="仿宋_GB2312" w:hAnsi="Arial" w:cs="Arial" w:hint="eastAsia"/>
          <w:sz w:val="32"/>
          <w:szCs w:val="32"/>
        </w:rPr>
        <w:t>11．国有资本经营预算支出情况表</w:t>
      </w:r>
    </w:p>
    <w:p w:rsidR="00140BF4" w:rsidRPr="005C0E65" w:rsidRDefault="00011266">
      <w:pPr>
        <w:widowControl/>
        <w:shd w:val="clear" w:color="auto" w:fill="FFFFFF"/>
        <w:spacing w:line="555" w:lineRule="atLeast"/>
        <w:ind w:left="1" w:rightChars="-27" w:right="-57" w:firstLineChars="200" w:firstLine="643"/>
        <w:rPr>
          <w:rFonts w:ascii="黑体" w:eastAsia="黑体" w:hAnsi="仿宋" w:cs="宋体"/>
          <w:b/>
          <w:bCs/>
          <w:color w:val="333333"/>
          <w:kern w:val="0"/>
          <w:sz w:val="32"/>
        </w:rPr>
      </w:pPr>
      <w:r w:rsidRPr="005C0E65">
        <w:rPr>
          <w:rFonts w:ascii="黑体" w:eastAsia="黑体" w:hAnsi="仿宋" w:cs="宋体" w:hint="eastAsia"/>
          <w:b/>
          <w:bCs/>
          <w:color w:val="333333"/>
          <w:kern w:val="0"/>
          <w:sz w:val="32"/>
        </w:rPr>
        <w:t>第三部分：2020年部门预算情况说明</w:t>
      </w:r>
    </w:p>
    <w:p w:rsidR="00140BF4" w:rsidRPr="005C0E65" w:rsidRDefault="00011266">
      <w:pPr>
        <w:widowControl/>
        <w:shd w:val="clear" w:color="auto" w:fill="FFFFFF"/>
        <w:spacing w:line="555" w:lineRule="atLeast"/>
        <w:ind w:left="1" w:rightChars="-27" w:right="-57" w:firstLineChars="200" w:firstLine="640"/>
        <w:rPr>
          <w:rFonts w:ascii="黑体" w:eastAsia="黑体" w:hAnsi="仿宋" w:cs="宋体"/>
          <w:b/>
          <w:bCs/>
          <w:color w:val="333333"/>
          <w:kern w:val="0"/>
          <w:sz w:val="32"/>
        </w:rPr>
      </w:pPr>
      <w:r w:rsidRPr="005C0E65">
        <w:rPr>
          <w:rFonts w:ascii="仿宋_GB2312" w:eastAsia="仿宋_GB2312" w:hAnsi="仿宋" w:cs="宋体" w:hint="eastAsia"/>
          <w:color w:val="000000"/>
          <w:kern w:val="0"/>
          <w:sz w:val="32"/>
          <w:szCs w:val="32"/>
        </w:rPr>
        <w:lastRenderedPageBreak/>
        <w:t>一、2020年</w:t>
      </w:r>
      <w:r w:rsidRPr="005C0E65">
        <w:rPr>
          <w:rFonts w:ascii="仿宋_GB2312" w:eastAsia="仿宋_GB2312" w:hAnsi="黑体" w:cs="Times New Roman" w:hint="eastAsia"/>
          <w:color w:val="333333"/>
          <w:kern w:val="0"/>
          <w:sz w:val="32"/>
          <w:szCs w:val="32"/>
        </w:rPr>
        <w:t>部门</w:t>
      </w:r>
      <w:r w:rsidRPr="005C0E65">
        <w:rPr>
          <w:rFonts w:ascii="仿宋_GB2312" w:eastAsia="仿宋_GB2312" w:hAnsi="仿宋" w:cs="宋体" w:hint="eastAsia"/>
          <w:color w:val="000000"/>
          <w:kern w:val="0"/>
          <w:sz w:val="32"/>
          <w:szCs w:val="32"/>
        </w:rPr>
        <w:t>收支总体预算情况。</w:t>
      </w:r>
    </w:p>
    <w:p w:rsidR="00140BF4" w:rsidRPr="005C0E65" w:rsidRDefault="00011266">
      <w:pPr>
        <w:spacing w:line="555" w:lineRule="atLeast"/>
        <w:ind w:rightChars="-27" w:right="-57" w:firstLineChars="150" w:firstLine="480"/>
        <w:rPr>
          <w:rFonts w:ascii="仿宋_GB2312" w:eastAsia="仿宋_GB2312" w:hAnsi="仿宋" w:cs="宋体"/>
          <w:color w:val="000000"/>
          <w:kern w:val="0"/>
          <w:sz w:val="32"/>
          <w:szCs w:val="32"/>
        </w:rPr>
      </w:pPr>
      <w:r w:rsidRPr="005C0E65">
        <w:rPr>
          <w:rFonts w:ascii="仿宋_GB2312" w:eastAsia="仿宋_GB2312" w:hAnsi="仿宋" w:cs="宋体" w:hint="eastAsia"/>
          <w:color w:val="000000"/>
          <w:kern w:val="0"/>
          <w:sz w:val="32"/>
          <w:szCs w:val="32"/>
        </w:rPr>
        <w:t>二、2020年部门财政拨款收支预算情况。</w:t>
      </w:r>
    </w:p>
    <w:p w:rsidR="00140BF4" w:rsidRPr="005C0E65" w:rsidRDefault="00011266">
      <w:pPr>
        <w:spacing w:line="555" w:lineRule="atLeast"/>
        <w:ind w:rightChars="-27" w:right="-57" w:firstLineChars="150" w:firstLine="480"/>
        <w:rPr>
          <w:rFonts w:ascii="仿宋_GB2312" w:eastAsia="仿宋_GB2312" w:hAnsi="仿宋" w:cs="宋体"/>
          <w:color w:val="000000"/>
          <w:kern w:val="0"/>
          <w:sz w:val="32"/>
          <w:szCs w:val="32"/>
        </w:rPr>
      </w:pPr>
      <w:r w:rsidRPr="005C0E65">
        <w:rPr>
          <w:rFonts w:ascii="仿宋_GB2312" w:eastAsia="仿宋_GB2312" w:hAnsi="仿宋" w:cs="宋体" w:hint="eastAsia"/>
          <w:color w:val="000000"/>
          <w:kern w:val="0"/>
          <w:sz w:val="32"/>
          <w:szCs w:val="32"/>
        </w:rPr>
        <w:t>三、2020年政府性基金预算支出预算情况</w:t>
      </w:r>
    </w:p>
    <w:p w:rsidR="00140BF4" w:rsidRPr="005C0E65" w:rsidRDefault="00011266">
      <w:pPr>
        <w:widowControl/>
        <w:shd w:val="clear" w:color="auto" w:fill="FFFFFF"/>
        <w:spacing w:line="555" w:lineRule="atLeast"/>
        <w:ind w:rightChars="-27" w:right="-57" w:firstLineChars="150" w:firstLine="480"/>
        <w:rPr>
          <w:rFonts w:ascii="仿宋_GB2312" w:eastAsia="仿宋_GB2312" w:hAnsi="宋体" w:cs="宋体"/>
          <w:color w:val="333333"/>
          <w:kern w:val="0"/>
          <w:szCs w:val="21"/>
        </w:rPr>
      </w:pPr>
      <w:r w:rsidRPr="005C0E65">
        <w:rPr>
          <w:rFonts w:ascii="仿宋_GB2312" w:eastAsia="仿宋_GB2312" w:hAnsi="仿宋" w:cs="宋体" w:hint="eastAsia"/>
          <w:color w:val="000000"/>
          <w:kern w:val="0"/>
          <w:sz w:val="32"/>
          <w:szCs w:val="32"/>
        </w:rPr>
        <w:t>四、2020年部门预算安排的“三公”经费预算情况。</w:t>
      </w:r>
    </w:p>
    <w:p w:rsidR="00140BF4" w:rsidRPr="005C0E65" w:rsidRDefault="00011266">
      <w:pPr>
        <w:widowControl/>
        <w:shd w:val="clear" w:color="auto" w:fill="FFFFFF"/>
        <w:spacing w:line="555" w:lineRule="atLeast"/>
        <w:ind w:rightChars="-27" w:right="-57" w:firstLineChars="150" w:firstLine="480"/>
        <w:rPr>
          <w:rFonts w:ascii="仿宋_GB2312" w:eastAsia="仿宋_GB2312" w:hAnsi="宋体" w:cs="宋体"/>
          <w:color w:val="333333"/>
          <w:kern w:val="0"/>
          <w:szCs w:val="21"/>
        </w:rPr>
      </w:pPr>
      <w:r w:rsidRPr="005C0E65">
        <w:rPr>
          <w:rFonts w:ascii="仿宋_GB2312" w:eastAsia="仿宋_GB2312" w:hAnsi="仿宋" w:cs="宋体" w:hint="eastAsia"/>
          <w:color w:val="000000"/>
          <w:kern w:val="0"/>
          <w:sz w:val="32"/>
          <w:szCs w:val="32"/>
        </w:rPr>
        <w:t>五 、</w:t>
      </w:r>
      <w:r w:rsidRPr="005C0E65">
        <w:rPr>
          <w:rFonts w:ascii="仿宋_GB2312" w:eastAsia="仿宋_GB2312" w:hAnsi="仿宋" w:cs="宋体" w:hint="eastAsia"/>
          <w:color w:val="333333"/>
          <w:kern w:val="0"/>
          <w:sz w:val="32"/>
          <w:szCs w:val="32"/>
        </w:rPr>
        <w:t>其</w:t>
      </w:r>
      <w:r w:rsidRPr="005C0E65">
        <w:rPr>
          <w:rFonts w:ascii="仿宋_GB2312" w:eastAsia="仿宋_GB2312" w:hAnsi="仿宋" w:cs="宋体" w:hint="eastAsia"/>
          <w:color w:val="000000"/>
          <w:kern w:val="0"/>
          <w:sz w:val="32"/>
          <w:szCs w:val="32"/>
        </w:rPr>
        <w:t>他情况说明。</w:t>
      </w:r>
    </w:p>
    <w:p w:rsidR="00140BF4" w:rsidRPr="005C0E65" w:rsidRDefault="00011266">
      <w:pPr>
        <w:widowControl/>
        <w:shd w:val="clear" w:color="auto" w:fill="FFFFFF"/>
        <w:spacing w:line="555" w:lineRule="atLeast"/>
        <w:ind w:rightChars="-27" w:right="-57" w:firstLineChars="200" w:firstLine="643"/>
        <w:rPr>
          <w:rFonts w:ascii="仿宋_GB2312" w:eastAsia="仿宋_GB2312" w:hAnsi="宋体" w:cs="宋体"/>
          <w:color w:val="333333"/>
          <w:kern w:val="0"/>
          <w:szCs w:val="21"/>
        </w:rPr>
      </w:pPr>
      <w:r w:rsidRPr="005C0E65">
        <w:rPr>
          <w:rFonts w:ascii="黑体" w:eastAsia="黑体" w:hAnsi="仿宋" w:cs="宋体" w:hint="eastAsia"/>
          <w:b/>
          <w:bCs/>
          <w:color w:val="333333"/>
          <w:kern w:val="0"/>
          <w:sz w:val="32"/>
        </w:rPr>
        <w:t>第四部分：专业名词解释</w:t>
      </w: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50" w:firstLine="800"/>
        <w:rPr>
          <w:rFonts w:ascii="仿宋" w:eastAsia="仿宋" w:hAnsi="仿宋" w:cs="宋体"/>
          <w:color w:val="333333"/>
          <w:kern w:val="0"/>
          <w:sz w:val="32"/>
          <w:szCs w:val="32"/>
        </w:rPr>
      </w:pPr>
    </w:p>
    <w:p w:rsidR="00140BF4" w:rsidRPr="005C0E65" w:rsidRDefault="00140BF4">
      <w:pPr>
        <w:widowControl/>
        <w:shd w:val="clear" w:color="auto" w:fill="FFFFFF"/>
        <w:spacing w:line="555" w:lineRule="atLeast"/>
        <w:ind w:rightChars="-27" w:right="-57" w:firstLineChars="200" w:firstLine="643"/>
        <w:rPr>
          <w:rFonts w:ascii="黑体" w:eastAsia="黑体" w:hAnsi="仿宋" w:cs="宋体"/>
          <w:b/>
          <w:bCs/>
          <w:color w:val="333333"/>
          <w:kern w:val="0"/>
          <w:sz w:val="32"/>
          <w:szCs w:val="32"/>
        </w:rPr>
      </w:pPr>
    </w:p>
    <w:p w:rsidR="00140BF4" w:rsidRPr="005C0E65" w:rsidRDefault="00140BF4">
      <w:pPr>
        <w:widowControl/>
        <w:shd w:val="clear" w:color="auto" w:fill="FFFFFF"/>
        <w:spacing w:line="555" w:lineRule="atLeast"/>
        <w:ind w:rightChars="-27" w:right="-57" w:firstLineChars="200" w:firstLine="643"/>
        <w:rPr>
          <w:rFonts w:ascii="黑体" w:eastAsia="黑体" w:hAnsi="仿宋" w:cs="宋体"/>
          <w:b/>
          <w:bCs/>
          <w:color w:val="333333"/>
          <w:kern w:val="0"/>
          <w:sz w:val="32"/>
          <w:szCs w:val="32"/>
        </w:rPr>
      </w:pPr>
    </w:p>
    <w:p w:rsidR="00140BF4" w:rsidRPr="005C0E65" w:rsidRDefault="00140BF4">
      <w:pPr>
        <w:widowControl/>
        <w:shd w:val="clear" w:color="auto" w:fill="FFFFFF"/>
        <w:spacing w:line="555" w:lineRule="atLeast"/>
        <w:ind w:rightChars="-27" w:right="-57" w:firstLineChars="200" w:firstLine="643"/>
        <w:rPr>
          <w:rFonts w:ascii="黑体" w:eastAsia="黑体" w:hAnsi="仿宋" w:cs="宋体"/>
          <w:b/>
          <w:bCs/>
          <w:color w:val="333333"/>
          <w:kern w:val="0"/>
          <w:sz w:val="32"/>
          <w:szCs w:val="32"/>
        </w:rPr>
      </w:pPr>
    </w:p>
    <w:p w:rsidR="00140BF4" w:rsidRPr="005C0E65" w:rsidRDefault="00011266">
      <w:pPr>
        <w:widowControl/>
        <w:shd w:val="clear" w:color="auto" w:fill="FFFFFF"/>
        <w:spacing w:line="555" w:lineRule="atLeast"/>
        <w:ind w:rightChars="-27" w:right="-57" w:firstLineChars="200" w:firstLine="643"/>
        <w:rPr>
          <w:rFonts w:ascii="黑体" w:eastAsia="黑体" w:hAnsi="宋体" w:cs="宋体"/>
          <w:color w:val="333333"/>
          <w:kern w:val="0"/>
          <w:sz w:val="32"/>
          <w:szCs w:val="32"/>
        </w:rPr>
      </w:pPr>
      <w:r w:rsidRPr="005C0E65">
        <w:rPr>
          <w:rFonts w:ascii="黑体" w:eastAsia="黑体" w:hAnsi="仿宋" w:cs="宋体" w:hint="eastAsia"/>
          <w:b/>
          <w:bCs/>
          <w:color w:val="333333"/>
          <w:kern w:val="0"/>
          <w:sz w:val="32"/>
          <w:szCs w:val="32"/>
        </w:rPr>
        <w:t>第一部分：部门概况</w:t>
      </w:r>
    </w:p>
    <w:p w:rsidR="00140BF4" w:rsidRPr="005C0E65" w:rsidRDefault="00011266">
      <w:pPr>
        <w:widowControl/>
        <w:spacing w:line="555" w:lineRule="atLeast"/>
        <w:ind w:rightChars="-27" w:right="-57" w:firstLineChars="196" w:firstLine="630"/>
        <w:rPr>
          <w:rFonts w:ascii="黑体" w:eastAsia="黑体" w:hAnsi="黑体" w:cs="Times New Roman"/>
          <w:b/>
          <w:color w:val="333333"/>
          <w:kern w:val="0"/>
          <w:sz w:val="32"/>
          <w:szCs w:val="32"/>
        </w:rPr>
      </w:pPr>
      <w:r w:rsidRPr="005C0E65">
        <w:rPr>
          <w:rFonts w:ascii="黑体" w:eastAsia="黑体" w:hAnsi="黑体" w:cs="Times New Roman" w:hint="eastAsia"/>
          <w:b/>
          <w:color w:val="333333"/>
          <w:kern w:val="0"/>
          <w:sz w:val="32"/>
          <w:szCs w:val="32"/>
        </w:rPr>
        <w:t>一、基本情况</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梧州市行政审批局</w:t>
      </w:r>
      <w:r w:rsidRPr="005C0E65">
        <w:rPr>
          <w:rFonts w:ascii="仿宋_GB2312" w:eastAsia="仿宋_GB2312"/>
          <w:sz w:val="32"/>
          <w:szCs w:val="32"/>
        </w:rPr>
        <w:t>是梧州市人民政府工作部门，主要职责如下</w:t>
      </w:r>
      <w:r w:rsidRPr="005C0E65">
        <w:rPr>
          <w:rFonts w:ascii="仿宋_GB2312" w:eastAsia="仿宋_GB2312" w:hint="eastAsia"/>
          <w:sz w:val="32"/>
          <w:szCs w:val="32"/>
        </w:rPr>
        <w:t>：</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一）负责统筹推进全市行政审批制度改革。贯彻执行国家、自治区和梧州市有关行政管理体制、行政审批制度、政务服务等“放管服”改革的方针政策、法律法规，制定行政审批各项规章制度和管理办法并组织实施。负责推进相对集中行政许可权改革工作。负责协调推进行政许可事项的清理、规范、管理等工作。负责督促落实取消下放审批事项的事中事后监管措施。</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二）负责规范全市行政审批和政务服务行为，建立和完善相应工作机制。负责对行政审批、政务服务事项进行流程再造、环节优化、压缩时限，推进审批服务便民化，并对办理情况进行跟踪督办，协调解决进入政务服务中心事项办理中出现的相关问题。</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三）承办市直部门（单位）划入的涉及投资建设、市场服务、食品药品、卫生计生、安全质量、基建项目、市政管理、生态环保、交通运输、社会事务、涉农事务等方面的行政许可事项、政府服务事项及相关勘验工作，并承担相应的法律责任。</w:t>
      </w:r>
    </w:p>
    <w:p w:rsidR="00140BF4" w:rsidRPr="005C0E65" w:rsidRDefault="00140BF4">
      <w:pPr>
        <w:widowControl/>
        <w:spacing w:line="555" w:lineRule="atLeast"/>
        <w:ind w:rightChars="-27" w:right="-57" w:firstLineChars="200" w:firstLine="640"/>
        <w:rPr>
          <w:rFonts w:ascii="仿宋_GB2312" w:eastAsia="仿宋_GB2312"/>
          <w:sz w:val="32"/>
          <w:szCs w:val="32"/>
        </w:rPr>
      </w:pP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四）建立和完善全市政务服务体系。负责全市政务服务平台的建设和管理，负责进驻政务服务中心的市直部门、双重管理部门及中（区）直驻梧部门设置的窗口行政审批、政务服务工作的规范、管理和监督，负责对市政务服务中心各分中心的运行进行指导和监督，负责对实施行政审批涉及的中介服务行为进行综合协调监督。</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（五）贯彻执行国家、自治区有关政务公开、政府信息公开相关法律法规和方针政策，参与起草全市政务公开、政府信息公开政策规定，推进、指导、协调、监督全市政务公开工作，协助做好政府信息公开工作。</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六）贯彻执行国家、自治区有关公共资源交易相关法律法规和方针政策，组织拟订我市公共资源交易监管相关规章制度和管理办法和公共资源交易规则和操作规程。牵头整合建立统一规范的公共资源交易平台，协调、监督全市公共资源交易工作，会同有关部门建设和管理全市统一的公共资源交易综合评审专家库，推进公共资源交易信用体系建设。</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（七）负责全市行政审批、政务服务、公共资源交易体系信息化建设。</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（八）负责对进入市政务服务平台的行政审批、公共资源交易活动及其他政务服务等事项的投诉举报的承办、转办和督办工作，配合有关部门查处违法、违规、违纪问题。</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（九）负责指导和监督粤桂合作特别试验区（梧州）管委会行政审批机构在粤桂合作特别试验区范围内开展相对集中行政许可权工作。</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（十）完成市委、市人民政府交办的其他任务。</w:t>
      </w:r>
    </w:p>
    <w:p w:rsidR="00140BF4" w:rsidRPr="005C0E65" w:rsidRDefault="00011266">
      <w:pPr>
        <w:widowControl/>
        <w:spacing w:line="555" w:lineRule="atLeast"/>
        <w:ind w:rightChars="-27" w:right="-57" w:firstLineChars="200" w:firstLine="640"/>
        <w:rPr>
          <w:rFonts w:ascii="仿宋_GB2312" w:eastAsia="仿宋_GB2312"/>
          <w:sz w:val="32"/>
          <w:szCs w:val="32"/>
        </w:rPr>
      </w:pPr>
      <w:r w:rsidRPr="005C0E65">
        <w:rPr>
          <w:rFonts w:ascii="仿宋_GB2312" w:eastAsia="仿宋_GB2312" w:hint="eastAsia"/>
          <w:sz w:val="32"/>
          <w:szCs w:val="32"/>
        </w:rPr>
        <w:t>（十一）与市行政审批监管部门涉及行政审批、政务服务事项的有关职责分工。</w:t>
      </w:r>
    </w:p>
    <w:p w:rsidR="00140BF4" w:rsidRPr="005C0E65" w:rsidRDefault="00011266">
      <w:pPr>
        <w:widowControl/>
        <w:spacing w:line="555" w:lineRule="atLeast"/>
        <w:ind w:rightChars="-27" w:right="-57" w:firstLineChars="196" w:firstLine="630"/>
        <w:rPr>
          <w:rFonts w:ascii="黑体" w:eastAsia="黑体" w:hAnsi="黑体" w:cs="Times New Roman"/>
          <w:b/>
          <w:color w:val="333333"/>
          <w:kern w:val="0"/>
          <w:sz w:val="32"/>
          <w:szCs w:val="32"/>
        </w:rPr>
      </w:pPr>
      <w:r w:rsidRPr="005C0E65">
        <w:rPr>
          <w:rFonts w:ascii="黑体" w:eastAsia="黑体" w:hAnsi="黑体" w:cs="Times New Roman" w:hint="eastAsia"/>
          <w:b/>
          <w:color w:val="333333"/>
          <w:kern w:val="0"/>
          <w:sz w:val="32"/>
          <w:szCs w:val="32"/>
        </w:rPr>
        <w:t>二、机构设置、编制现状情况</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梧州市行政审批局共有直属单位3个，其中行政单位1个，局属全额拨款事业单位2个。行政单位是梧州市行政审批局机关本级，局属全额拨款事业单位分别是：梧州市行政审批服务中心、梧州市公共资源交易中心（梧州市政府采购中心）。</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局机关本级内设17个职能科室，分别是</w:t>
      </w:r>
      <w:r w:rsidRPr="005C0E65">
        <w:rPr>
          <w:rFonts w:ascii="仿宋_GB2312" w:eastAsia="仿宋_GB2312" w:hAnsiTheme="minorEastAsia" w:cs="仿宋_GB2312" w:hint="eastAsia"/>
          <w:sz w:val="32"/>
          <w:szCs w:val="32"/>
        </w:rPr>
        <w:t>办公室、</w:t>
      </w:r>
      <w:r w:rsidRPr="005C0E65">
        <w:rPr>
          <w:rFonts w:ascii="仿宋_GB2312" w:eastAsia="仿宋_GB2312" w:hAnsiTheme="minorEastAsia" w:cs="仿宋_GB2312" w:hint="eastAsia"/>
          <w:bCs/>
          <w:sz w:val="32"/>
          <w:szCs w:val="32"/>
        </w:rPr>
        <w:t>政策法规与行政审批改革科、</w:t>
      </w:r>
      <w:r w:rsidRPr="005C0E65">
        <w:rPr>
          <w:rFonts w:ascii="仿宋_GB2312" w:eastAsia="仿宋_GB2312" w:hAnsiTheme="minorEastAsia" w:cs="仿宋_GB2312" w:hint="eastAsia"/>
          <w:sz w:val="32"/>
          <w:szCs w:val="32"/>
        </w:rPr>
        <w:t>政务协调与监督科、财务审计科、信息化建设科、政务公开科、</w:t>
      </w:r>
      <w:r w:rsidRPr="005C0E65">
        <w:rPr>
          <w:rFonts w:ascii="仿宋_GB2312" w:eastAsia="仿宋_GB2312" w:hAnsiTheme="minorEastAsia" w:cs="仿宋_GB2312" w:hint="eastAsia"/>
          <w:kern w:val="0"/>
          <w:sz w:val="32"/>
          <w:szCs w:val="32"/>
        </w:rPr>
        <w:t>公共资源交易监管科、</w:t>
      </w:r>
      <w:r w:rsidRPr="005C0E65">
        <w:rPr>
          <w:rFonts w:ascii="仿宋_GB2312" w:eastAsia="仿宋_GB2312" w:hAnsiTheme="minorEastAsia" w:cs="仿宋_GB2312" w:hint="eastAsia"/>
          <w:sz w:val="32"/>
          <w:szCs w:val="32"/>
        </w:rPr>
        <w:t>投资项目审批科、市场服务审批科、建设交通审批科、城市管理审批科、环保水利审批科、涉农事务审批科、食药卫计审批科、社会事务审批科、安全质量审批科、项目勘验科。</w:t>
      </w:r>
    </w:p>
    <w:p w:rsidR="00140BF4" w:rsidRPr="005C0E65" w:rsidRDefault="00011266">
      <w:pPr>
        <w:widowControl/>
        <w:spacing w:line="555" w:lineRule="atLeast"/>
        <w:ind w:rightChars="-27" w:right="-57" w:firstLineChars="196" w:firstLine="630"/>
        <w:rPr>
          <w:rFonts w:ascii="黑体" w:eastAsia="黑体" w:hAnsi="黑体" w:cs="Times New Roman"/>
          <w:b/>
          <w:color w:val="333333"/>
          <w:kern w:val="0"/>
          <w:sz w:val="32"/>
          <w:szCs w:val="32"/>
        </w:rPr>
      </w:pPr>
      <w:r w:rsidRPr="005C0E65">
        <w:rPr>
          <w:rFonts w:ascii="黑体" w:eastAsia="黑体" w:hAnsi="黑体" w:cs="Times New Roman" w:hint="eastAsia"/>
          <w:b/>
          <w:color w:val="333333"/>
          <w:kern w:val="0"/>
          <w:sz w:val="32"/>
          <w:szCs w:val="32"/>
        </w:rPr>
        <w:t>三、人员构成情况</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梧州市行政审批局编制总数104名，其中：行政编制61名，事业编制43人。实有在职人数</w:t>
      </w:r>
      <w:r w:rsidRPr="005C0E65">
        <w:rPr>
          <w:rFonts w:ascii="仿宋_GB2312" w:eastAsia="仿宋_GB2312" w:hAnsiTheme="minorEastAsia" w:cs="Times New Roman"/>
          <w:color w:val="333333"/>
          <w:kern w:val="0"/>
          <w:sz w:val="32"/>
          <w:szCs w:val="32"/>
        </w:rPr>
        <w:t>95</w:t>
      </w:r>
      <w:r w:rsidRPr="005C0E65">
        <w:rPr>
          <w:rFonts w:ascii="仿宋_GB2312" w:eastAsia="仿宋_GB2312" w:hAnsiTheme="minorEastAsia" w:cs="Times New Roman" w:hint="eastAsia"/>
          <w:color w:val="333333"/>
          <w:kern w:val="0"/>
          <w:sz w:val="32"/>
          <w:szCs w:val="32"/>
        </w:rPr>
        <w:t>人，其中：行政在职在编人员6</w:t>
      </w:r>
      <w:r w:rsidRPr="005C0E65">
        <w:rPr>
          <w:rFonts w:ascii="仿宋_GB2312" w:eastAsia="仿宋_GB2312" w:hAnsiTheme="minorEastAsia" w:cs="Times New Roman"/>
          <w:color w:val="333333"/>
          <w:kern w:val="0"/>
          <w:sz w:val="32"/>
          <w:szCs w:val="32"/>
        </w:rPr>
        <w:t>1</w:t>
      </w:r>
      <w:r w:rsidRPr="005C0E65">
        <w:rPr>
          <w:rFonts w:ascii="仿宋_GB2312" w:eastAsia="仿宋_GB2312" w:hAnsiTheme="minorEastAsia" w:cs="Times New Roman" w:hint="eastAsia"/>
          <w:color w:val="333333"/>
          <w:kern w:val="0"/>
          <w:sz w:val="32"/>
          <w:szCs w:val="32"/>
        </w:rPr>
        <w:t>人，全额事业在职在编人员34人；离退休人员4人。具体情况如下：</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color w:val="333333"/>
          <w:kern w:val="0"/>
          <w:sz w:val="32"/>
          <w:szCs w:val="32"/>
        </w:rPr>
        <w:t>（一）梧州市</w:t>
      </w:r>
      <w:r w:rsidRPr="005C0E65">
        <w:rPr>
          <w:rFonts w:ascii="仿宋_GB2312" w:eastAsia="仿宋_GB2312" w:hAnsiTheme="minorEastAsia" w:cs="Times New Roman" w:hint="eastAsia"/>
          <w:color w:val="333333"/>
          <w:kern w:val="0"/>
          <w:sz w:val="32"/>
          <w:szCs w:val="32"/>
        </w:rPr>
        <w:t>行政审批局</w:t>
      </w:r>
      <w:r w:rsidRPr="005C0E65">
        <w:rPr>
          <w:rFonts w:ascii="仿宋_GB2312" w:eastAsia="仿宋_GB2312" w:hAnsiTheme="minorEastAsia" w:cs="Times New Roman"/>
          <w:color w:val="333333"/>
          <w:kern w:val="0"/>
          <w:sz w:val="32"/>
          <w:szCs w:val="32"/>
        </w:rPr>
        <w:t>本级（行政编制</w:t>
      </w:r>
      <w:r w:rsidRPr="005C0E65">
        <w:rPr>
          <w:rFonts w:ascii="仿宋_GB2312" w:eastAsia="仿宋_GB2312" w:hAnsiTheme="minorEastAsia" w:cs="Times New Roman" w:hint="eastAsia"/>
          <w:color w:val="333333"/>
          <w:kern w:val="0"/>
          <w:sz w:val="32"/>
          <w:szCs w:val="32"/>
        </w:rPr>
        <w:t>61</w:t>
      </w:r>
      <w:r w:rsidRPr="005C0E65">
        <w:rPr>
          <w:rFonts w:ascii="仿宋_GB2312" w:eastAsia="仿宋_GB2312" w:hAnsiTheme="minorEastAsia" w:cs="Times New Roman"/>
          <w:color w:val="333333"/>
          <w:kern w:val="0"/>
          <w:sz w:val="32"/>
          <w:szCs w:val="32"/>
        </w:rPr>
        <w:t>名）。行政</w:t>
      </w:r>
      <w:r w:rsidRPr="005C0E65">
        <w:rPr>
          <w:rFonts w:ascii="仿宋_GB2312" w:eastAsia="仿宋_GB2312" w:hAnsiTheme="minorEastAsia" w:cs="Times New Roman" w:hint="eastAsia"/>
          <w:color w:val="333333"/>
          <w:kern w:val="0"/>
          <w:sz w:val="32"/>
          <w:szCs w:val="32"/>
        </w:rPr>
        <w:t>在职</w:t>
      </w:r>
      <w:r w:rsidRPr="005C0E65">
        <w:rPr>
          <w:rFonts w:ascii="仿宋_GB2312" w:eastAsia="仿宋_GB2312" w:hAnsiTheme="minorEastAsia" w:cs="Times New Roman"/>
          <w:color w:val="333333"/>
          <w:kern w:val="0"/>
          <w:sz w:val="32"/>
          <w:szCs w:val="32"/>
        </w:rPr>
        <w:t>在编人员</w:t>
      </w:r>
      <w:r w:rsidRPr="005C0E65">
        <w:rPr>
          <w:rFonts w:ascii="仿宋_GB2312" w:eastAsia="仿宋_GB2312" w:hAnsiTheme="minorEastAsia" w:cs="Times New Roman" w:hint="eastAsia"/>
          <w:color w:val="333333"/>
          <w:kern w:val="0"/>
          <w:sz w:val="32"/>
          <w:szCs w:val="32"/>
        </w:rPr>
        <w:t>61</w:t>
      </w:r>
      <w:r w:rsidRPr="005C0E65">
        <w:rPr>
          <w:rFonts w:ascii="仿宋_GB2312" w:eastAsia="仿宋_GB2312" w:hAnsiTheme="minorEastAsia" w:cs="Times New Roman"/>
          <w:color w:val="333333"/>
          <w:kern w:val="0"/>
          <w:sz w:val="32"/>
          <w:szCs w:val="32"/>
        </w:rPr>
        <w:t>人，离退休人员</w:t>
      </w:r>
      <w:r w:rsidRPr="005C0E65">
        <w:rPr>
          <w:rFonts w:ascii="仿宋_GB2312" w:eastAsia="仿宋_GB2312" w:hAnsiTheme="minorEastAsia" w:cs="Times New Roman" w:hint="eastAsia"/>
          <w:color w:val="333333"/>
          <w:kern w:val="0"/>
          <w:sz w:val="32"/>
          <w:szCs w:val="32"/>
        </w:rPr>
        <w:t>1</w:t>
      </w:r>
      <w:r w:rsidRPr="005C0E65">
        <w:rPr>
          <w:rFonts w:ascii="仿宋_GB2312" w:eastAsia="仿宋_GB2312" w:hAnsiTheme="minorEastAsia" w:cs="Times New Roman"/>
          <w:color w:val="333333"/>
          <w:kern w:val="0"/>
          <w:sz w:val="32"/>
          <w:szCs w:val="32"/>
        </w:rPr>
        <w:t>人。</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经费补助方式:全额财政拨款。</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color w:val="333333"/>
          <w:kern w:val="0"/>
          <w:sz w:val="32"/>
          <w:szCs w:val="32"/>
        </w:rPr>
        <w:t>（二）梧州市</w:t>
      </w:r>
      <w:r w:rsidRPr="005C0E65">
        <w:rPr>
          <w:rFonts w:ascii="仿宋_GB2312" w:eastAsia="仿宋_GB2312" w:hAnsiTheme="minorEastAsia" w:cs="Times New Roman" w:hint="eastAsia"/>
          <w:color w:val="333333"/>
          <w:kern w:val="0"/>
          <w:sz w:val="32"/>
          <w:szCs w:val="32"/>
        </w:rPr>
        <w:t>行政审批服务中心</w:t>
      </w:r>
      <w:r w:rsidRPr="005C0E65">
        <w:rPr>
          <w:rFonts w:ascii="仿宋_GB2312" w:eastAsia="仿宋_GB2312" w:hAnsiTheme="minorEastAsia" w:cs="Times New Roman"/>
          <w:color w:val="333333"/>
          <w:kern w:val="0"/>
          <w:sz w:val="32"/>
          <w:szCs w:val="32"/>
        </w:rPr>
        <w:t>（事业编制</w:t>
      </w:r>
      <w:r w:rsidRPr="005C0E65">
        <w:rPr>
          <w:rFonts w:ascii="仿宋_GB2312" w:eastAsia="仿宋_GB2312" w:hAnsiTheme="minorEastAsia" w:cs="Times New Roman" w:hint="eastAsia"/>
          <w:color w:val="333333"/>
          <w:kern w:val="0"/>
          <w:sz w:val="32"/>
          <w:szCs w:val="32"/>
        </w:rPr>
        <w:t>30</w:t>
      </w:r>
      <w:r w:rsidRPr="005C0E65">
        <w:rPr>
          <w:rFonts w:ascii="仿宋_GB2312" w:eastAsia="仿宋_GB2312" w:hAnsiTheme="minorEastAsia" w:cs="Times New Roman"/>
          <w:color w:val="333333"/>
          <w:kern w:val="0"/>
          <w:sz w:val="32"/>
          <w:szCs w:val="32"/>
        </w:rPr>
        <w:t>名）。</w:t>
      </w:r>
      <w:r w:rsidRPr="005C0E65">
        <w:rPr>
          <w:rFonts w:ascii="仿宋_GB2312" w:eastAsia="仿宋_GB2312" w:hAnsiTheme="minorEastAsia" w:cs="Times New Roman" w:hint="eastAsia"/>
          <w:color w:val="333333"/>
          <w:kern w:val="0"/>
          <w:sz w:val="32"/>
          <w:szCs w:val="32"/>
        </w:rPr>
        <w:t>事业在职在编人员23人。</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经费补助方式:全额财政拨款。</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color w:val="333333"/>
          <w:kern w:val="0"/>
          <w:sz w:val="32"/>
          <w:szCs w:val="32"/>
        </w:rPr>
        <w:t>（</w:t>
      </w:r>
      <w:r w:rsidRPr="005C0E65">
        <w:rPr>
          <w:rFonts w:ascii="仿宋_GB2312" w:eastAsia="仿宋_GB2312" w:hAnsiTheme="minorEastAsia" w:cs="Times New Roman" w:hint="eastAsia"/>
          <w:color w:val="333333"/>
          <w:kern w:val="0"/>
          <w:sz w:val="32"/>
          <w:szCs w:val="32"/>
        </w:rPr>
        <w:t>三</w:t>
      </w:r>
      <w:r w:rsidRPr="005C0E65">
        <w:rPr>
          <w:rFonts w:ascii="仿宋_GB2312" w:eastAsia="仿宋_GB2312" w:hAnsiTheme="minorEastAsia" w:cs="Times New Roman"/>
          <w:color w:val="333333"/>
          <w:kern w:val="0"/>
          <w:sz w:val="32"/>
          <w:szCs w:val="32"/>
        </w:rPr>
        <w:t>）梧州市</w:t>
      </w:r>
      <w:r w:rsidRPr="005C0E65">
        <w:rPr>
          <w:rFonts w:ascii="仿宋_GB2312" w:eastAsia="仿宋_GB2312" w:hAnsiTheme="minorEastAsia" w:cs="Times New Roman" w:hint="eastAsia"/>
          <w:color w:val="333333"/>
          <w:kern w:val="0"/>
          <w:sz w:val="32"/>
          <w:szCs w:val="32"/>
        </w:rPr>
        <w:t>公共资源交易中心（梧州市政府采购中心）</w:t>
      </w:r>
      <w:r w:rsidRPr="005C0E65">
        <w:rPr>
          <w:rFonts w:ascii="仿宋_GB2312" w:eastAsia="仿宋_GB2312" w:hAnsiTheme="minorEastAsia" w:cs="Times New Roman"/>
          <w:color w:val="333333"/>
          <w:kern w:val="0"/>
          <w:sz w:val="32"/>
          <w:szCs w:val="32"/>
        </w:rPr>
        <w:t>（事业编制</w:t>
      </w:r>
      <w:r w:rsidRPr="005C0E65">
        <w:rPr>
          <w:rFonts w:ascii="仿宋_GB2312" w:eastAsia="仿宋_GB2312" w:hAnsiTheme="minorEastAsia" w:cs="Times New Roman" w:hint="eastAsia"/>
          <w:color w:val="333333"/>
          <w:kern w:val="0"/>
          <w:sz w:val="32"/>
          <w:szCs w:val="32"/>
        </w:rPr>
        <w:t>13</w:t>
      </w:r>
      <w:r w:rsidRPr="005C0E65">
        <w:rPr>
          <w:rFonts w:ascii="仿宋_GB2312" w:eastAsia="仿宋_GB2312" w:hAnsiTheme="minorEastAsia" w:cs="Times New Roman"/>
          <w:color w:val="333333"/>
          <w:kern w:val="0"/>
          <w:sz w:val="32"/>
          <w:szCs w:val="32"/>
        </w:rPr>
        <w:t>名）。</w:t>
      </w:r>
      <w:r w:rsidRPr="005C0E65">
        <w:rPr>
          <w:rFonts w:ascii="仿宋_GB2312" w:eastAsia="仿宋_GB2312" w:hAnsiTheme="minorEastAsia" w:cs="Times New Roman" w:hint="eastAsia"/>
          <w:color w:val="333333"/>
          <w:kern w:val="0"/>
          <w:sz w:val="32"/>
          <w:szCs w:val="32"/>
        </w:rPr>
        <w:t>事业在编在编人员</w:t>
      </w:r>
      <w:r w:rsidRPr="005C0E65">
        <w:rPr>
          <w:rFonts w:ascii="仿宋_GB2312" w:eastAsia="仿宋_GB2312" w:hAnsiTheme="minorEastAsia" w:cs="Times New Roman"/>
          <w:color w:val="333333"/>
          <w:kern w:val="0"/>
          <w:sz w:val="32"/>
          <w:szCs w:val="32"/>
        </w:rPr>
        <w:t>11</w:t>
      </w:r>
      <w:r w:rsidRPr="005C0E65">
        <w:rPr>
          <w:rFonts w:ascii="仿宋_GB2312" w:eastAsia="仿宋_GB2312" w:hAnsiTheme="minorEastAsia" w:cs="Times New Roman" w:hint="eastAsia"/>
          <w:color w:val="333333"/>
          <w:kern w:val="0"/>
          <w:sz w:val="32"/>
          <w:szCs w:val="32"/>
        </w:rPr>
        <w:t xml:space="preserve"> 人，离退休人员3人。</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经费补助方式:全额财政拨款。</w:t>
      </w:r>
    </w:p>
    <w:p w:rsidR="00140BF4" w:rsidRPr="005C0E65" w:rsidRDefault="00011266">
      <w:pPr>
        <w:widowControl/>
        <w:spacing w:line="555" w:lineRule="atLeast"/>
        <w:ind w:rightChars="-27" w:right="-57" w:firstLineChars="196" w:firstLine="630"/>
        <w:contextualSpacing/>
        <w:rPr>
          <w:rFonts w:ascii="黑体" w:eastAsia="黑体" w:hAnsi="黑体" w:cs="Times New Roman"/>
          <w:b/>
          <w:color w:val="333333"/>
          <w:kern w:val="0"/>
          <w:sz w:val="32"/>
          <w:szCs w:val="32"/>
        </w:rPr>
      </w:pPr>
      <w:r w:rsidRPr="005C0E65">
        <w:rPr>
          <w:rFonts w:ascii="黑体" w:eastAsia="黑体" w:hAnsi="黑体" w:cs="Times New Roman" w:hint="eastAsia"/>
          <w:b/>
          <w:color w:val="333333"/>
          <w:kern w:val="0"/>
          <w:sz w:val="32"/>
          <w:szCs w:val="32"/>
        </w:rPr>
        <w:t>四、年度主要工作任务</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一）全面深化“放管服”改革。根据国务院和自治区的相关工作要求，扎实做好我市行政许可的取消、增设、承接、下放和调整工作，大力推动可以下放而且下放后有能力接得住的审批事项下放到各县（市、区）和各园区。将涉及“企业设立、变更、注销登记”等30项市级行政许可下放或划转到各县（市、区）和相关园区。探索在县（市、区）一级开展相对集中行政审批制度改革，成立行政审批局，不断创新和完善行政审批体制机制，构建完善市、县、乡、村四级政务服务体系。深化“一事通办”改革，探索推行“网上办、就近办、一次办、马上办”“四办”服务。</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二）继续推进优化营商环境攻坚工程。按照市委市政府优化营商环境决策部署，全力以赴巩固优化企业开办、工程建设项目报建、水电气报装等领域改革成效。不断创新审批模式，夯实“一窗受理、集成服务”改革，优化审批服务；加快推动企业投资项目承诺制直接落地改革，推动企业项目建设快落地、快开工、快建设、快投产；健全容缺受理机制，按照“先审后补、能快则快”的原则，扩大“容缺受理”事项范围，实行非主审要件缺项受理，让群众少跑腿办好事。</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（三）加快推进梧州智慧政务建设。紧跟</w:t>
      </w:r>
      <w:r w:rsidRPr="005C0E65">
        <w:rPr>
          <w:rFonts w:ascii="仿宋_GB2312" w:eastAsia="仿宋_GB2312" w:hAnsiTheme="minorEastAsia" w:cs="Times New Roman"/>
          <w:color w:val="333333"/>
          <w:kern w:val="0"/>
          <w:sz w:val="32"/>
          <w:szCs w:val="32"/>
        </w:rPr>
        <w:t>自治区的步伐，</w:t>
      </w:r>
      <w:r w:rsidRPr="005C0E65">
        <w:rPr>
          <w:rFonts w:ascii="仿宋_GB2312" w:eastAsia="仿宋_GB2312" w:hAnsiTheme="minorEastAsia" w:cs="Times New Roman" w:hint="eastAsia"/>
          <w:color w:val="333333"/>
          <w:kern w:val="0"/>
          <w:sz w:val="32"/>
          <w:szCs w:val="32"/>
        </w:rPr>
        <w:t>持续</w:t>
      </w:r>
      <w:r w:rsidRPr="005C0E65">
        <w:rPr>
          <w:rFonts w:ascii="仿宋_GB2312" w:eastAsia="仿宋_GB2312" w:hAnsiTheme="minorEastAsia" w:cs="Times New Roman"/>
          <w:color w:val="333333"/>
          <w:kern w:val="0"/>
          <w:sz w:val="32"/>
          <w:szCs w:val="32"/>
        </w:rPr>
        <w:t>完</w:t>
      </w:r>
      <w:r w:rsidRPr="005C0E65">
        <w:rPr>
          <w:rFonts w:ascii="仿宋_GB2312" w:eastAsia="仿宋_GB2312" w:hAnsiTheme="minorEastAsia" w:cs="Times New Roman" w:hint="eastAsia"/>
          <w:color w:val="333333"/>
          <w:kern w:val="0"/>
          <w:sz w:val="32"/>
          <w:szCs w:val="32"/>
        </w:rPr>
        <w:t>善</w:t>
      </w:r>
      <w:r w:rsidRPr="005C0E65">
        <w:rPr>
          <w:rFonts w:ascii="仿宋_GB2312" w:eastAsia="仿宋_GB2312" w:hAnsiTheme="minorEastAsia" w:cs="Times New Roman"/>
          <w:color w:val="333333"/>
          <w:kern w:val="0"/>
          <w:sz w:val="32"/>
          <w:szCs w:val="32"/>
        </w:rPr>
        <w:t>一体化平台</w:t>
      </w:r>
      <w:r w:rsidRPr="005C0E65">
        <w:rPr>
          <w:rFonts w:ascii="仿宋_GB2312" w:eastAsia="仿宋_GB2312" w:hAnsiTheme="minorEastAsia" w:cs="Times New Roman" w:hint="eastAsia"/>
          <w:color w:val="333333"/>
          <w:kern w:val="0"/>
          <w:sz w:val="32"/>
          <w:szCs w:val="32"/>
        </w:rPr>
        <w:t>建设。积极</w:t>
      </w:r>
      <w:r w:rsidRPr="005C0E65">
        <w:rPr>
          <w:rFonts w:ascii="仿宋_GB2312" w:eastAsia="仿宋_GB2312" w:hAnsiTheme="minorEastAsia" w:cs="Times New Roman"/>
          <w:color w:val="333333"/>
          <w:kern w:val="0"/>
          <w:sz w:val="32"/>
          <w:szCs w:val="32"/>
        </w:rPr>
        <w:t>向自治区一体化平台</w:t>
      </w:r>
      <w:r w:rsidRPr="005C0E65">
        <w:rPr>
          <w:rFonts w:ascii="仿宋_GB2312" w:eastAsia="仿宋_GB2312" w:hAnsiTheme="minorEastAsia" w:cs="Times New Roman" w:hint="eastAsia"/>
          <w:color w:val="333333"/>
          <w:kern w:val="0"/>
          <w:sz w:val="32"/>
          <w:szCs w:val="32"/>
        </w:rPr>
        <w:t>建设团队</w:t>
      </w:r>
      <w:r w:rsidRPr="005C0E65">
        <w:rPr>
          <w:rFonts w:ascii="仿宋_GB2312" w:eastAsia="仿宋_GB2312" w:hAnsiTheme="minorEastAsia" w:cs="Times New Roman"/>
          <w:color w:val="333333"/>
          <w:kern w:val="0"/>
          <w:sz w:val="32"/>
          <w:szCs w:val="32"/>
        </w:rPr>
        <w:t>反馈存在问题</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保持紧密联系，做好同步建设</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同步更新</w:t>
      </w:r>
      <w:r w:rsidRPr="005C0E65">
        <w:rPr>
          <w:rFonts w:ascii="仿宋_GB2312" w:eastAsia="仿宋_GB2312" w:hAnsiTheme="minorEastAsia" w:cs="Times New Roman" w:hint="eastAsia"/>
          <w:color w:val="333333"/>
          <w:kern w:val="0"/>
          <w:sz w:val="32"/>
          <w:szCs w:val="32"/>
        </w:rPr>
        <w:t>。此外</w:t>
      </w:r>
      <w:r w:rsidRPr="005C0E65">
        <w:rPr>
          <w:rFonts w:ascii="仿宋_GB2312" w:eastAsia="仿宋_GB2312" w:hAnsiTheme="minorEastAsia" w:cs="Times New Roman"/>
          <w:color w:val="333333"/>
          <w:kern w:val="0"/>
          <w:sz w:val="32"/>
          <w:szCs w:val="32"/>
        </w:rPr>
        <w:t>，配合自治区</w:t>
      </w:r>
      <w:r w:rsidRPr="005C0E65">
        <w:rPr>
          <w:rFonts w:ascii="仿宋_GB2312" w:eastAsia="仿宋_GB2312" w:hAnsiTheme="minorEastAsia" w:cs="Times New Roman" w:hint="eastAsia"/>
          <w:color w:val="333333"/>
          <w:kern w:val="0"/>
          <w:sz w:val="32"/>
          <w:szCs w:val="32"/>
        </w:rPr>
        <w:t>政务</w:t>
      </w:r>
      <w:r w:rsidRPr="005C0E65">
        <w:rPr>
          <w:rFonts w:ascii="仿宋_GB2312" w:eastAsia="仿宋_GB2312" w:hAnsiTheme="minorEastAsia" w:cs="Times New Roman"/>
          <w:color w:val="333333"/>
          <w:kern w:val="0"/>
          <w:sz w:val="32"/>
          <w:szCs w:val="32"/>
        </w:rPr>
        <w:t>app的建设，同步上线使用</w:t>
      </w:r>
      <w:r w:rsidRPr="005C0E65">
        <w:rPr>
          <w:rFonts w:ascii="仿宋_GB2312" w:eastAsia="仿宋_GB2312" w:hAnsiTheme="minorEastAsia" w:cs="Times New Roman" w:hint="eastAsia"/>
          <w:color w:val="333333"/>
          <w:kern w:val="0"/>
          <w:sz w:val="32"/>
          <w:szCs w:val="32"/>
        </w:rPr>
        <w:t>。完善自助服务区</w:t>
      </w:r>
      <w:r w:rsidRPr="005C0E65">
        <w:rPr>
          <w:rFonts w:ascii="仿宋_GB2312" w:eastAsia="仿宋_GB2312" w:hAnsiTheme="minorEastAsia" w:cs="Times New Roman"/>
          <w:color w:val="333333"/>
          <w:kern w:val="0"/>
          <w:sz w:val="32"/>
          <w:szCs w:val="32"/>
        </w:rPr>
        <w:t>建设</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增加</w:t>
      </w:r>
      <w:r w:rsidRPr="005C0E65">
        <w:rPr>
          <w:rFonts w:ascii="仿宋_GB2312" w:eastAsia="仿宋_GB2312" w:hAnsiTheme="minorEastAsia" w:cs="Times New Roman" w:hint="eastAsia"/>
          <w:color w:val="333333"/>
          <w:kern w:val="0"/>
          <w:sz w:val="32"/>
          <w:szCs w:val="32"/>
        </w:rPr>
        <w:t>自助服务终端设备的</w:t>
      </w:r>
      <w:r w:rsidRPr="005C0E65">
        <w:rPr>
          <w:rFonts w:ascii="仿宋_GB2312" w:eastAsia="仿宋_GB2312" w:hAnsiTheme="minorEastAsia" w:cs="Times New Roman"/>
          <w:color w:val="333333"/>
          <w:kern w:val="0"/>
          <w:sz w:val="32"/>
          <w:szCs w:val="32"/>
        </w:rPr>
        <w:t>功能</w:t>
      </w:r>
      <w:r w:rsidRPr="005C0E65">
        <w:rPr>
          <w:rFonts w:ascii="仿宋_GB2312" w:eastAsia="仿宋_GB2312" w:hAnsiTheme="minorEastAsia" w:cs="Times New Roman" w:hint="eastAsia"/>
          <w:color w:val="333333"/>
          <w:kern w:val="0"/>
          <w:sz w:val="32"/>
          <w:szCs w:val="32"/>
        </w:rPr>
        <w:t>，实现智能登录、智能客服、智能导办、自助服务、信息展示、事后评议、智能监控、智能考勤等综合管理服务，为群众提供全天候自助服务。加强数据资源的统筹管理，进一步梳理我市各部门对信息共享的数据需求，逐步扩展信息共享交换范围，依托新平台分批分类推进信息共享供需对接。</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四）深化公共资源交易改革。按照自治区机关事务管理局关于公共资源交易平台系统项目部署精神，对现有平台开展信息化升级改造。进一步完善中介服务超市建设，推动政府采购提速增效。全面推行投标保证金电子保函服务平台运用，</w:t>
      </w:r>
      <w:r w:rsidRPr="005C0E65">
        <w:rPr>
          <w:rFonts w:ascii="仿宋_GB2312" w:eastAsia="仿宋_GB2312" w:hAnsiTheme="minorEastAsia" w:cs="Times New Roman"/>
          <w:color w:val="333333"/>
          <w:kern w:val="0"/>
          <w:sz w:val="32"/>
          <w:szCs w:val="32"/>
        </w:rPr>
        <w:t>变</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线下现金保证</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为</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线上电子保函</w:t>
      </w:r>
      <w:r w:rsidRPr="005C0E65">
        <w:rPr>
          <w:rFonts w:ascii="仿宋_GB2312" w:eastAsia="仿宋_GB2312" w:hAnsiTheme="minorEastAsia" w:cs="Times New Roman" w:hint="eastAsia"/>
          <w:color w:val="333333"/>
          <w:kern w:val="0"/>
          <w:sz w:val="32"/>
          <w:szCs w:val="32"/>
        </w:rPr>
        <w:t>”，切实为投标企业降低成本，优化营商环境。</w:t>
      </w:r>
    </w:p>
    <w:p w:rsidR="00140BF4" w:rsidRPr="005C0E65" w:rsidRDefault="00011266">
      <w:pPr>
        <w:widowControl/>
        <w:shd w:val="clear" w:color="auto" w:fill="FFFFFF"/>
        <w:spacing w:line="555" w:lineRule="atLeast"/>
        <w:ind w:left="1" w:rightChars="-27" w:right="-57" w:firstLineChars="200" w:firstLine="643"/>
        <w:rPr>
          <w:rFonts w:ascii="黑体" w:eastAsia="黑体" w:hAnsi="仿宋" w:cs="宋体"/>
          <w:b/>
          <w:bCs/>
          <w:color w:val="333333"/>
          <w:kern w:val="0"/>
          <w:sz w:val="32"/>
        </w:rPr>
      </w:pPr>
      <w:r w:rsidRPr="005C0E65">
        <w:rPr>
          <w:rFonts w:ascii="黑体" w:eastAsia="黑体" w:hAnsi="仿宋" w:cs="宋体" w:hint="eastAsia"/>
          <w:b/>
          <w:bCs/>
          <w:color w:val="333333"/>
          <w:kern w:val="0"/>
          <w:sz w:val="32"/>
        </w:rPr>
        <w:t>第二部分： 2020年部门预算报表（预算公开报表作为附件挂在报告尾部，详见附件）</w:t>
      </w:r>
    </w:p>
    <w:p w:rsidR="00140BF4" w:rsidRPr="005C0E65" w:rsidRDefault="00011266">
      <w:pPr>
        <w:widowControl/>
        <w:spacing w:line="555" w:lineRule="atLeast"/>
        <w:ind w:rightChars="-27" w:right="-57" w:firstLineChars="200" w:firstLine="643"/>
        <w:rPr>
          <w:rFonts w:ascii="黑体" w:eastAsia="黑体" w:hAnsi="仿宋" w:cs="宋体"/>
          <w:b/>
          <w:bCs/>
          <w:color w:val="333333"/>
          <w:kern w:val="0"/>
          <w:sz w:val="32"/>
        </w:rPr>
      </w:pPr>
      <w:r w:rsidRPr="005C0E65">
        <w:rPr>
          <w:rFonts w:ascii="黑体" w:eastAsia="黑体" w:hAnsi="仿宋" w:cs="宋体" w:hint="eastAsia"/>
          <w:b/>
          <w:bCs/>
          <w:color w:val="333333"/>
          <w:kern w:val="0"/>
          <w:sz w:val="32"/>
        </w:rPr>
        <w:t>第三部分：2020年部门预算及“三公”经费预算报表说明</w:t>
      </w:r>
    </w:p>
    <w:p w:rsidR="00140BF4" w:rsidRPr="005C0E65" w:rsidRDefault="00011266">
      <w:pPr>
        <w:widowControl/>
        <w:spacing w:line="555" w:lineRule="atLeast"/>
        <w:ind w:rightChars="-27" w:right="-57" w:firstLineChars="200" w:firstLine="643"/>
        <w:rPr>
          <w:rFonts w:ascii="宋体" w:eastAsia="宋体" w:hAnsi="宋体" w:cs="宋体"/>
          <w:color w:val="333333"/>
          <w:kern w:val="0"/>
          <w:szCs w:val="21"/>
        </w:rPr>
      </w:pPr>
      <w:r w:rsidRPr="005C0E65">
        <w:rPr>
          <w:rFonts w:ascii="黑体" w:eastAsia="黑体" w:hAnsi="黑体" w:cs="Times New Roman" w:hint="eastAsia"/>
          <w:b/>
          <w:color w:val="333333"/>
          <w:kern w:val="0"/>
          <w:sz w:val="32"/>
          <w:szCs w:val="32"/>
        </w:rPr>
        <w:t>一、</w:t>
      </w:r>
      <w:r w:rsidRPr="005C0E65">
        <w:rPr>
          <w:rFonts w:ascii="黑体" w:eastAsia="黑体" w:hAnsi="Times New Roman" w:cs="Times New Roman" w:hint="eastAsia"/>
          <w:b/>
          <w:color w:val="333333"/>
          <w:kern w:val="0"/>
          <w:sz w:val="32"/>
          <w:szCs w:val="32"/>
        </w:rPr>
        <w:t>2020</w:t>
      </w:r>
      <w:r w:rsidRPr="005C0E65">
        <w:rPr>
          <w:rFonts w:ascii="黑体" w:eastAsia="黑体" w:hAnsi="黑体" w:cs="Times New Roman" w:hint="eastAsia"/>
          <w:b/>
          <w:color w:val="333333"/>
          <w:kern w:val="0"/>
          <w:sz w:val="32"/>
          <w:szCs w:val="32"/>
        </w:rPr>
        <w:t>年部门收支总体</w:t>
      </w:r>
      <w:r w:rsidRPr="005C0E65">
        <w:rPr>
          <w:rFonts w:ascii="黑体" w:eastAsia="黑体" w:hAnsi="仿宋" w:cs="宋体" w:hint="eastAsia"/>
          <w:b/>
          <w:color w:val="000000"/>
          <w:kern w:val="0"/>
          <w:sz w:val="32"/>
          <w:szCs w:val="32"/>
        </w:rPr>
        <w:t>预算</w:t>
      </w:r>
      <w:r w:rsidRPr="005C0E65">
        <w:rPr>
          <w:rFonts w:ascii="黑体" w:eastAsia="黑体" w:hAnsi="黑体" w:cs="Times New Roman" w:hint="eastAsia"/>
          <w:b/>
          <w:color w:val="333333"/>
          <w:kern w:val="0"/>
          <w:sz w:val="32"/>
          <w:szCs w:val="32"/>
        </w:rPr>
        <w:t>情况</w:t>
      </w:r>
    </w:p>
    <w:p w:rsidR="00140BF4" w:rsidRPr="005C0E65" w:rsidRDefault="00011266">
      <w:pPr>
        <w:widowControl/>
        <w:spacing w:line="555" w:lineRule="atLeast"/>
        <w:ind w:rightChars="-27" w:right="-57" w:firstLineChars="195" w:firstLine="626"/>
        <w:rPr>
          <w:rFonts w:ascii="宋体" w:eastAsia="宋体" w:hAnsi="宋体" w:cs="宋体"/>
          <w:color w:val="333333"/>
          <w:kern w:val="0"/>
          <w:szCs w:val="21"/>
        </w:rPr>
      </w:pPr>
      <w:r w:rsidRPr="005C0E65">
        <w:rPr>
          <w:rFonts w:ascii="楷体_GB2312" w:eastAsia="楷体_GB2312" w:hAnsi="Times New Roman" w:cs="Times New Roman" w:hint="eastAsia"/>
          <w:b/>
          <w:color w:val="333333"/>
          <w:kern w:val="0"/>
          <w:sz w:val="32"/>
          <w:szCs w:val="32"/>
        </w:rPr>
        <w:t>（一）收入预算说明。</w:t>
      </w:r>
    </w:p>
    <w:p w:rsidR="00140BF4" w:rsidRPr="005C0E65" w:rsidRDefault="00011266">
      <w:pPr>
        <w:widowControl/>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color w:val="333333"/>
          <w:kern w:val="0"/>
          <w:sz w:val="32"/>
          <w:szCs w:val="32"/>
        </w:rPr>
        <w:t>2020</w:t>
      </w:r>
      <w:r w:rsidRPr="005C0E65">
        <w:rPr>
          <w:rFonts w:ascii="仿宋_GB2312" w:eastAsia="仿宋_GB2312" w:hAnsiTheme="minorEastAsia" w:cs="Times New Roman" w:hint="eastAsia"/>
          <w:color w:val="333333"/>
          <w:kern w:val="0"/>
          <w:sz w:val="32"/>
          <w:szCs w:val="32"/>
        </w:rPr>
        <w:t>年收入总预算16,649,173元，同比减少2,814,044元,下降14.46</w:t>
      </w:r>
      <w:r w:rsidRPr="005C0E65">
        <w:rPr>
          <w:rFonts w:ascii="仿宋_GB2312" w:eastAsia="仿宋_GB2312" w:hAnsiTheme="minorEastAsia" w:cs="Times New Roman"/>
          <w:color w:val="333333"/>
          <w:kern w:val="0"/>
          <w:sz w:val="32"/>
          <w:szCs w:val="32"/>
        </w:rPr>
        <w:t>%</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2020</w:t>
      </w:r>
      <w:r w:rsidRPr="005C0E65">
        <w:rPr>
          <w:rFonts w:ascii="仿宋_GB2312" w:eastAsia="仿宋_GB2312" w:hAnsiTheme="minorEastAsia" w:cs="Times New Roman" w:hint="eastAsia"/>
          <w:color w:val="333333"/>
          <w:kern w:val="0"/>
          <w:sz w:val="32"/>
          <w:szCs w:val="32"/>
        </w:rPr>
        <w:t>年收入预算总体</w:t>
      </w:r>
      <w:r w:rsidRPr="005C0E65">
        <w:rPr>
          <w:rFonts w:ascii="仿宋_GB2312" w:eastAsia="仿宋_GB2312" w:hAnsiTheme="minorEastAsia" w:cs="Times New Roman"/>
          <w:color w:val="333333"/>
          <w:kern w:val="0"/>
          <w:sz w:val="32"/>
          <w:szCs w:val="32"/>
        </w:rPr>
        <w:t>减少</w:t>
      </w:r>
      <w:r w:rsidRPr="005C0E65">
        <w:rPr>
          <w:rFonts w:ascii="仿宋_GB2312" w:eastAsia="仿宋_GB2312" w:hAnsiTheme="minorEastAsia" w:cs="Times New Roman" w:hint="eastAsia"/>
          <w:color w:val="333333"/>
          <w:kern w:val="0"/>
          <w:sz w:val="32"/>
          <w:szCs w:val="32"/>
        </w:rPr>
        <w:t>的主要原因：</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收入</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没有</w:t>
      </w:r>
      <w:r w:rsidRPr="005C0E65">
        <w:rPr>
          <w:rFonts w:ascii="仿宋_GB2312" w:eastAsia="仿宋_GB2312" w:hAnsiTheme="minorEastAsia" w:cs="Times New Roman"/>
          <w:color w:val="333333"/>
          <w:kern w:val="0"/>
          <w:sz w:val="32"/>
          <w:szCs w:val="32"/>
        </w:rPr>
        <w:t>上年结余</w:t>
      </w:r>
      <w:r w:rsidRPr="005C0E65">
        <w:rPr>
          <w:rFonts w:ascii="仿宋_GB2312" w:eastAsia="仿宋_GB2312" w:hAnsiTheme="minorEastAsia" w:cs="Times New Roman" w:hint="eastAsia"/>
          <w:color w:val="333333"/>
          <w:kern w:val="0"/>
          <w:sz w:val="32"/>
          <w:szCs w:val="32"/>
        </w:rPr>
        <w:t>收入。上述</w:t>
      </w:r>
      <w:r w:rsidRPr="005C0E65">
        <w:rPr>
          <w:rFonts w:ascii="仿宋_GB2312" w:eastAsia="仿宋_GB2312" w:hAnsiTheme="minorEastAsia" w:cs="Times New Roman"/>
          <w:color w:val="333333"/>
          <w:kern w:val="0"/>
          <w:sz w:val="32"/>
          <w:szCs w:val="32"/>
        </w:rPr>
        <w:t>原因导致</w:t>
      </w:r>
      <w:r w:rsidRPr="005C0E65">
        <w:rPr>
          <w:rFonts w:ascii="仿宋_GB2312" w:eastAsia="仿宋_GB2312" w:hAnsiTheme="minorEastAsia" w:cs="Times New Roman" w:hint="eastAsia"/>
          <w:color w:val="333333"/>
          <w:kern w:val="0"/>
          <w:sz w:val="32"/>
          <w:szCs w:val="32"/>
        </w:rPr>
        <w:t>收入预算总体有所减少。</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其中：</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heme="minorEastAsia" w:cs="Times New Roman" w:hint="eastAsia"/>
          <w:color w:val="333333"/>
          <w:kern w:val="0"/>
          <w:sz w:val="32"/>
          <w:szCs w:val="32"/>
        </w:rPr>
        <w:t>1、一般公共预算拨款16,649,173元，同比增加2,465元,增长0.01</w:t>
      </w:r>
      <w:r w:rsidRPr="005C0E65">
        <w:rPr>
          <w:rFonts w:ascii="仿宋_GB2312" w:eastAsia="仿宋_GB2312" w:hAnsiTheme="minorEastAsia" w:cs="Times New Roman"/>
          <w:color w:val="333333"/>
          <w:kern w:val="0"/>
          <w:sz w:val="32"/>
          <w:szCs w:val="32"/>
        </w:rPr>
        <w:t>%</w:t>
      </w:r>
      <w:r w:rsidRPr="005C0E65">
        <w:rPr>
          <w:rFonts w:ascii="仿宋_GB2312" w:eastAsia="仿宋_GB2312" w:hAnsiTheme="minorEastAsia" w:cs="Times New Roman" w:hint="eastAsia"/>
          <w:color w:val="333333"/>
          <w:kern w:val="0"/>
          <w:sz w:val="32"/>
          <w:szCs w:val="32"/>
        </w:rPr>
        <w:t>；主要原因：</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imes New Roman" w:cs="Times New Roman" w:hint="eastAsia"/>
          <w:color w:val="333333"/>
          <w:kern w:val="0"/>
          <w:sz w:val="32"/>
          <w:szCs w:val="32"/>
        </w:rPr>
        <w:t>工资调整以及人员增加，单位基本</w:t>
      </w:r>
      <w:r w:rsidRPr="005C0E65">
        <w:rPr>
          <w:rFonts w:ascii="仿宋_GB2312" w:eastAsia="仿宋_GB2312" w:hAnsi="Times New Roman" w:cs="Times New Roman"/>
          <w:color w:val="333333"/>
          <w:kern w:val="0"/>
          <w:sz w:val="32"/>
          <w:szCs w:val="32"/>
        </w:rPr>
        <w:t>收入</w:t>
      </w:r>
      <w:r w:rsidRPr="005C0E65">
        <w:rPr>
          <w:rFonts w:ascii="仿宋_GB2312" w:eastAsia="仿宋_GB2312" w:hAnsi="Times New Roman" w:cs="Times New Roman" w:hint="eastAsia"/>
          <w:color w:val="333333"/>
          <w:kern w:val="0"/>
          <w:sz w:val="32"/>
          <w:szCs w:val="32"/>
        </w:rPr>
        <w:t>同比</w:t>
      </w:r>
      <w:r w:rsidRPr="005C0E65">
        <w:rPr>
          <w:rFonts w:ascii="仿宋_GB2312" w:eastAsia="仿宋_GB2312" w:hAnsi="Times New Roman" w:cs="Times New Roman"/>
          <w:color w:val="333333"/>
          <w:kern w:val="0"/>
          <w:sz w:val="32"/>
          <w:szCs w:val="32"/>
        </w:rPr>
        <w:t>增加</w:t>
      </w:r>
      <w:r w:rsidRPr="005C0E65">
        <w:rPr>
          <w:rFonts w:ascii="仿宋_GB2312" w:eastAsia="仿宋_GB2312" w:hAnsi="Times New Roman" w:cs="Times New Roman" w:hint="eastAsia"/>
          <w:color w:val="333333"/>
          <w:kern w:val="0"/>
          <w:sz w:val="32"/>
          <w:szCs w:val="32"/>
        </w:rPr>
        <w:t>；</w:t>
      </w:r>
      <w:r w:rsidRPr="005C0E65">
        <w:rPr>
          <w:rFonts w:ascii="仿宋_GB2312" w:eastAsia="仿宋_GB2312" w:hAnsi="Times New Roman" w:cs="Times New Roman"/>
          <w:color w:val="333333"/>
          <w:kern w:val="0"/>
          <w:sz w:val="32"/>
          <w:szCs w:val="32"/>
        </w:rPr>
        <w:t>二是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收入</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；两者</w:t>
      </w:r>
      <w:r w:rsidRPr="005C0E65">
        <w:rPr>
          <w:rFonts w:ascii="仿宋_GB2312" w:eastAsia="仿宋_GB2312" w:hAnsiTheme="minorEastAsia" w:cs="Times New Roman"/>
          <w:color w:val="333333"/>
          <w:kern w:val="0"/>
          <w:sz w:val="32"/>
          <w:szCs w:val="32"/>
        </w:rPr>
        <w:t>一增一减，基本持平</w:t>
      </w:r>
      <w:r w:rsidRPr="005C0E65">
        <w:rPr>
          <w:rFonts w:ascii="仿宋_GB2312" w:eastAsia="仿宋_GB2312" w:hAnsiTheme="minorEastAsia" w:cs="Times New Roman" w:hint="eastAsia"/>
          <w:color w:val="333333"/>
          <w:kern w:val="0"/>
          <w:sz w:val="32"/>
          <w:szCs w:val="32"/>
        </w:rPr>
        <w:t>，只有</w:t>
      </w:r>
      <w:r w:rsidRPr="005C0E65">
        <w:rPr>
          <w:rFonts w:ascii="仿宋_GB2312" w:eastAsia="仿宋_GB2312" w:hAnsiTheme="minorEastAsia" w:cs="Times New Roman"/>
          <w:color w:val="333333"/>
          <w:kern w:val="0"/>
          <w:sz w:val="32"/>
          <w:szCs w:val="32"/>
        </w:rPr>
        <w:t>微小的增幅。</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2、本单位无政府性基金拨款收入，同比无变化。</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3、纳入财政专户管理的事业收入0元，同比减少1,182,400元，下降100</w:t>
      </w:r>
      <w:r w:rsidRPr="005C0E65">
        <w:rPr>
          <w:rFonts w:ascii="仿宋_GB2312" w:eastAsia="仿宋_GB2312" w:hAnsiTheme="minorEastAsia" w:cs="Times New Roman"/>
          <w:color w:val="333333"/>
          <w:kern w:val="0"/>
          <w:sz w:val="32"/>
          <w:szCs w:val="32"/>
        </w:rPr>
        <w:t>%</w:t>
      </w:r>
      <w:r w:rsidRPr="005C0E65">
        <w:rPr>
          <w:rFonts w:ascii="仿宋_GB2312" w:eastAsia="仿宋_GB2312" w:hAnsiTheme="minorEastAsia" w:cs="Times New Roman" w:hint="eastAsia"/>
          <w:color w:val="333333"/>
          <w:kern w:val="0"/>
          <w:sz w:val="32"/>
          <w:szCs w:val="32"/>
        </w:rPr>
        <w:t>；主要是局属</w:t>
      </w:r>
      <w:r w:rsidRPr="005C0E65">
        <w:rPr>
          <w:rFonts w:ascii="仿宋_GB2312" w:eastAsia="仿宋_GB2312" w:hAnsiTheme="minorEastAsia" w:cs="Times New Roman"/>
          <w:color w:val="333333"/>
          <w:kern w:val="0"/>
          <w:sz w:val="32"/>
          <w:szCs w:val="32"/>
        </w:rPr>
        <w:t>事业单位</w:t>
      </w:r>
      <w:r w:rsidRPr="005C0E65">
        <w:rPr>
          <w:rFonts w:ascii="仿宋_GB2312" w:eastAsia="仿宋_GB2312" w:hAnsiTheme="minorEastAsia" w:cs="Times New Roman" w:hint="eastAsia"/>
          <w:color w:val="333333"/>
          <w:kern w:val="0"/>
          <w:sz w:val="32"/>
          <w:szCs w:val="32"/>
        </w:rPr>
        <w:t>梧州市</w:t>
      </w:r>
      <w:r w:rsidRPr="005C0E65">
        <w:rPr>
          <w:rFonts w:ascii="仿宋_GB2312" w:eastAsia="仿宋_GB2312" w:hAnsiTheme="minorEastAsia" w:cs="Times New Roman"/>
          <w:color w:val="333333"/>
          <w:kern w:val="0"/>
          <w:sz w:val="32"/>
          <w:szCs w:val="32"/>
        </w:rPr>
        <w:t>公共资源交易中心</w:t>
      </w:r>
      <w:r w:rsidRPr="005C0E65">
        <w:rPr>
          <w:rFonts w:ascii="仿宋_GB2312" w:eastAsia="仿宋_GB2312" w:hAnsiTheme="minorEastAsia" w:cs="Times New Roman" w:hint="eastAsia"/>
          <w:color w:val="333333"/>
          <w:kern w:val="0"/>
          <w:sz w:val="32"/>
          <w:szCs w:val="32"/>
        </w:rPr>
        <w:t>（梧州市</w:t>
      </w:r>
      <w:r w:rsidRPr="005C0E65">
        <w:rPr>
          <w:rFonts w:ascii="仿宋_GB2312" w:eastAsia="仿宋_GB2312" w:hAnsiTheme="minorEastAsia" w:cs="Times New Roman"/>
          <w:color w:val="333333"/>
          <w:kern w:val="0"/>
          <w:sz w:val="32"/>
          <w:szCs w:val="32"/>
        </w:rPr>
        <w:t>政府采购中心</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停止收费</w:t>
      </w:r>
      <w:r w:rsidRPr="005C0E65">
        <w:rPr>
          <w:rFonts w:ascii="仿宋_GB2312" w:eastAsia="仿宋_GB2312" w:hAnsiTheme="minorEastAsia" w:cs="Times New Roman" w:hint="eastAsia"/>
          <w:color w:val="333333"/>
          <w:kern w:val="0"/>
          <w:sz w:val="32"/>
          <w:szCs w:val="32"/>
        </w:rPr>
        <w:t>后留存</w:t>
      </w:r>
      <w:r w:rsidRPr="005C0E65">
        <w:rPr>
          <w:rFonts w:ascii="仿宋_GB2312" w:eastAsia="仿宋_GB2312" w:hAnsiTheme="minorEastAsia" w:cs="Times New Roman"/>
          <w:color w:val="333333"/>
          <w:kern w:val="0"/>
          <w:sz w:val="32"/>
          <w:szCs w:val="32"/>
        </w:rPr>
        <w:t>资金</w:t>
      </w:r>
      <w:r w:rsidRPr="005C0E65">
        <w:rPr>
          <w:rFonts w:ascii="仿宋_GB2312" w:eastAsia="仿宋_GB2312" w:hAnsiTheme="minorEastAsia" w:cs="Times New Roman" w:hint="eastAsia"/>
          <w:color w:val="333333"/>
          <w:kern w:val="0"/>
          <w:sz w:val="32"/>
          <w:szCs w:val="32"/>
        </w:rPr>
        <w:t>已上交</w:t>
      </w:r>
      <w:r w:rsidRPr="005C0E65">
        <w:rPr>
          <w:rFonts w:ascii="仿宋_GB2312" w:eastAsia="仿宋_GB2312" w:hAnsiTheme="minorEastAsia" w:cs="Times New Roman"/>
          <w:color w:val="333333"/>
          <w:kern w:val="0"/>
          <w:sz w:val="32"/>
          <w:szCs w:val="32"/>
        </w:rPr>
        <w:t>国库，</w:t>
      </w:r>
      <w:r w:rsidRPr="005C0E65">
        <w:rPr>
          <w:rFonts w:ascii="仿宋_GB2312" w:eastAsia="仿宋_GB2312" w:hAnsiTheme="minorEastAsia" w:cs="Times New Roman" w:hint="eastAsia"/>
          <w:color w:val="333333"/>
          <w:kern w:val="0"/>
          <w:sz w:val="32"/>
          <w:szCs w:val="32"/>
        </w:rPr>
        <w:t>本年</w:t>
      </w:r>
      <w:r w:rsidRPr="005C0E65">
        <w:rPr>
          <w:rFonts w:ascii="仿宋_GB2312" w:eastAsia="仿宋_GB2312" w:hAnsiTheme="minorEastAsia" w:cs="Times New Roman"/>
          <w:color w:val="333333"/>
          <w:kern w:val="0"/>
          <w:sz w:val="32"/>
          <w:szCs w:val="32"/>
        </w:rPr>
        <w:t>无</w:t>
      </w:r>
      <w:r w:rsidRPr="005C0E65">
        <w:rPr>
          <w:rFonts w:ascii="仿宋_GB2312" w:eastAsia="仿宋_GB2312" w:hAnsiTheme="minorEastAsia" w:cs="Times New Roman" w:hint="eastAsia"/>
          <w:color w:val="333333"/>
          <w:kern w:val="0"/>
          <w:sz w:val="32"/>
          <w:szCs w:val="32"/>
        </w:rPr>
        <w:t>纳入财政专户管理的事业收入。</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4、本单位无未纳入财政专户管理的事业收入，同比无变化。</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5、本单位无转移性收入，同比无变化。</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heme="minorEastAsia" w:cs="Times New Roman" w:hint="eastAsia"/>
          <w:color w:val="333333"/>
          <w:kern w:val="0"/>
          <w:sz w:val="32"/>
          <w:szCs w:val="32"/>
        </w:rPr>
        <w:t>6、上年结余收入0元，同比减少1,634,109元，下降100</w:t>
      </w:r>
      <w:r w:rsidRPr="005C0E65">
        <w:rPr>
          <w:rFonts w:ascii="仿宋_GB2312" w:eastAsia="仿宋_GB2312" w:hAnsiTheme="minorEastAsia" w:cs="Times New Roman"/>
          <w:color w:val="333333"/>
          <w:kern w:val="0"/>
          <w:sz w:val="32"/>
          <w:szCs w:val="32"/>
        </w:rPr>
        <w:t>%</w:t>
      </w:r>
      <w:r w:rsidRPr="005C0E65">
        <w:rPr>
          <w:rFonts w:ascii="仿宋_GB2312" w:eastAsia="仿宋_GB2312" w:hAnsiTheme="minorEastAsia" w:cs="Times New Roman" w:hint="eastAsia"/>
          <w:color w:val="333333"/>
          <w:kern w:val="0"/>
          <w:sz w:val="32"/>
          <w:szCs w:val="32"/>
        </w:rPr>
        <w:t>；主要是</w:t>
      </w:r>
      <w:r w:rsidRPr="005C0E65">
        <w:rPr>
          <w:rFonts w:ascii="仿宋_GB2312" w:eastAsia="仿宋_GB2312" w:hAnsiTheme="minorEastAsia" w:cs="Times New Roman"/>
          <w:color w:val="333333"/>
          <w:kern w:val="0"/>
          <w:sz w:val="32"/>
          <w:szCs w:val="32"/>
        </w:rPr>
        <w:t>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 xml:space="preserve"> 2020年没有</w:t>
      </w:r>
      <w:r w:rsidRPr="005C0E65">
        <w:rPr>
          <w:rFonts w:ascii="仿宋_GB2312" w:eastAsia="仿宋_GB2312" w:hAnsiTheme="minorEastAsia" w:cs="Times New Roman"/>
          <w:color w:val="333333"/>
          <w:kern w:val="0"/>
          <w:sz w:val="32"/>
          <w:szCs w:val="32"/>
        </w:rPr>
        <w:t>上年结余</w:t>
      </w:r>
      <w:r w:rsidRPr="005C0E65">
        <w:rPr>
          <w:rFonts w:ascii="仿宋_GB2312" w:eastAsia="仿宋_GB2312" w:hAnsiTheme="minorEastAsia" w:cs="Times New Roman" w:hint="eastAsia"/>
          <w:color w:val="333333"/>
          <w:kern w:val="0"/>
          <w:sz w:val="32"/>
          <w:szCs w:val="32"/>
        </w:rPr>
        <w:t>收入。</w:t>
      </w:r>
    </w:p>
    <w:p w:rsidR="00140BF4" w:rsidRPr="005C0E65" w:rsidRDefault="00011266">
      <w:pPr>
        <w:widowControl/>
        <w:spacing w:line="555" w:lineRule="atLeast"/>
        <w:ind w:rightChars="-27" w:right="-57" w:firstLineChars="150" w:firstLine="482"/>
        <w:rPr>
          <w:rFonts w:ascii="仿宋_GB2312" w:eastAsia="仿宋_GB2312" w:hAnsi="Times New Roman" w:cs="Times New Roman"/>
          <w:color w:val="333333"/>
          <w:kern w:val="0"/>
          <w:sz w:val="32"/>
          <w:szCs w:val="32"/>
        </w:rPr>
      </w:pPr>
      <w:r w:rsidRPr="005C0E65">
        <w:rPr>
          <w:rFonts w:ascii="楷体_GB2312" w:eastAsia="楷体_GB2312" w:hAnsi="Times New Roman" w:cs="Times New Roman" w:hint="eastAsia"/>
          <w:b/>
          <w:color w:val="333333"/>
          <w:kern w:val="0"/>
          <w:sz w:val="32"/>
          <w:szCs w:val="32"/>
        </w:rPr>
        <w:t>（二）支出预算说明。</w:t>
      </w:r>
    </w:p>
    <w:p w:rsidR="00140BF4" w:rsidRPr="005C0E65" w:rsidRDefault="00011266">
      <w:pPr>
        <w:tabs>
          <w:tab w:val="center" w:pos="4475"/>
        </w:tabs>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2020年支出总预算16,649,173元，同比减少2,814,044元，下降14.46</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；支出</w:t>
      </w:r>
      <w:r w:rsidRPr="005C0E65">
        <w:rPr>
          <w:rFonts w:ascii="仿宋_GB2312" w:eastAsia="仿宋_GB2312" w:hAnsi="Times New Roman" w:cs="Times New Roman"/>
          <w:color w:val="333333"/>
          <w:kern w:val="0"/>
          <w:sz w:val="32"/>
          <w:szCs w:val="32"/>
        </w:rPr>
        <w:t>减</w:t>
      </w:r>
      <w:r w:rsidRPr="005C0E65">
        <w:rPr>
          <w:rFonts w:ascii="仿宋_GB2312" w:eastAsia="仿宋_GB2312" w:hAnsi="Times New Roman" w:cs="Times New Roman" w:hint="eastAsia"/>
          <w:color w:val="333333"/>
          <w:kern w:val="0"/>
          <w:sz w:val="32"/>
          <w:szCs w:val="32"/>
        </w:rPr>
        <w:t>少的主要原因</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支出</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没有结转到2020年</w:t>
      </w:r>
      <w:r w:rsidRPr="005C0E65">
        <w:rPr>
          <w:rFonts w:ascii="仿宋_GB2312" w:eastAsia="仿宋_GB2312" w:hAnsiTheme="minorEastAsia" w:cs="Times New Roman"/>
          <w:color w:val="333333"/>
          <w:kern w:val="0"/>
          <w:sz w:val="32"/>
          <w:szCs w:val="32"/>
        </w:rPr>
        <w:t>的支出</w:t>
      </w:r>
      <w:r w:rsidRPr="005C0E65">
        <w:rPr>
          <w:rFonts w:ascii="仿宋_GB2312" w:eastAsia="仿宋_GB2312" w:hAnsiTheme="minorEastAsia" w:cs="Times New Roman" w:hint="eastAsia"/>
          <w:color w:val="333333"/>
          <w:kern w:val="0"/>
          <w:sz w:val="32"/>
          <w:szCs w:val="32"/>
        </w:rPr>
        <w:t>。</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w:t>
      </w:r>
    </w:p>
    <w:p w:rsidR="00140BF4" w:rsidRPr="005C0E65" w:rsidRDefault="00011266">
      <w:pPr>
        <w:tabs>
          <w:tab w:val="center" w:pos="4475"/>
        </w:tabs>
        <w:spacing w:line="555" w:lineRule="atLeast"/>
        <w:ind w:firstLine="645"/>
        <w:rPr>
          <w:rFonts w:ascii="楷体_GB2312" w:eastAsia="楷体_GB2312" w:hAnsi="Times New Roman" w:cs="Times New Roman"/>
          <w:color w:val="333333"/>
          <w:kern w:val="0"/>
          <w:sz w:val="32"/>
          <w:szCs w:val="32"/>
        </w:rPr>
      </w:pPr>
      <w:r w:rsidRPr="005C0E65">
        <w:rPr>
          <w:rFonts w:ascii="仿宋_GB2312" w:eastAsia="仿宋_GB2312" w:hAnsi="Times New Roman" w:cs="Times New Roman" w:hint="eastAsia"/>
          <w:b/>
          <w:bCs/>
          <w:color w:val="333333"/>
          <w:kern w:val="0"/>
          <w:sz w:val="32"/>
        </w:rPr>
        <w:t>按支出功能分类科目划分</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（1）一般公共服务支出13,791,726元，占支出总预算82.84 %，同比减少2,859,926元，下降17.18</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收入</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2020年没有</w:t>
      </w:r>
      <w:r w:rsidRPr="005C0E65">
        <w:rPr>
          <w:rFonts w:ascii="仿宋_GB2312" w:eastAsia="仿宋_GB2312" w:hAnsiTheme="minorEastAsia" w:cs="Times New Roman"/>
          <w:color w:val="333333"/>
          <w:kern w:val="0"/>
          <w:sz w:val="32"/>
          <w:szCs w:val="32"/>
        </w:rPr>
        <w:t>上年结余</w:t>
      </w:r>
      <w:r w:rsidRPr="005C0E65">
        <w:rPr>
          <w:rFonts w:ascii="仿宋_GB2312" w:eastAsia="仿宋_GB2312" w:hAnsiTheme="minorEastAsia" w:cs="Times New Roman" w:hint="eastAsia"/>
          <w:color w:val="333333"/>
          <w:kern w:val="0"/>
          <w:sz w:val="32"/>
          <w:szCs w:val="32"/>
        </w:rPr>
        <w:t>收入；上述</w:t>
      </w:r>
      <w:r w:rsidRPr="005C0E65">
        <w:rPr>
          <w:rFonts w:ascii="仿宋_GB2312" w:eastAsia="仿宋_GB2312" w:hAnsiTheme="minorEastAsia" w:cs="Times New Roman"/>
          <w:color w:val="333333"/>
          <w:kern w:val="0"/>
          <w:sz w:val="32"/>
          <w:szCs w:val="32"/>
        </w:rPr>
        <w:t>原因导致</w:t>
      </w:r>
      <w:r w:rsidRPr="005C0E65">
        <w:rPr>
          <w:rFonts w:ascii="仿宋_GB2312" w:eastAsia="仿宋_GB2312" w:hAnsiTheme="minorEastAsia" w:cs="Times New Roman" w:hint="eastAsia"/>
          <w:color w:val="333333"/>
          <w:kern w:val="0"/>
          <w:sz w:val="32"/>
          <w:szCs w:val="32"/>
        </w:rPr>
        <w:t>收入预算总体有所减少。</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（2）社会保障和就业支出1,272,952元，占支出总预算7.65%，同比减少150,033元，下降10.54</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。主要是根据有关规定，机关事业单位基本养老保险缴费比例下降，导致养老保险支出减少。</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（3）卫生健康支出629,780元，占支出总预算3.78%，同比增加94,991元，增长17.76</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。主要是工资调整以及人员增加，导致行政事业单位医疗保险支出增加。</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（4）住房</w:t>
      </w:r>
      <w:r w:rsidR="000A44BA" w:rsidRPr="005C0E65">
        <w:rPr>
          <w:rFonts w:ascii="仿宋_GB2312" w:eastAsia="仿宋_GB2312" w:hAnsi="Times New Roman" w:cs="Times New Roman" w:hint="eastAsia"/>
          <w:color w:val="333333"/>
          <w:kern w:val="0"/>
          <w:sz w:val="32"/>
          <w:szCs w:val="32"/>
        </w:rPr>
        <w:t>保障</w:t>
      </w:r>
      <w:r w:rsidRPr="005C0E65">
        <w:rPr>
          <w:rFonts w:ascii="仿宋_GB2312" w:eastAsia="仿宋_GB2312" w:hAnsi="Times New Roman" w:cs="Times New Roman" w:hint="eastAsia"/>
          <w:color w:val="333333"/>
          <w:kern w:val="0"/>
          <w:sz w:val="32"/>
          <w:szCs w:val="32"/>
        </w:rPr>
        <w:t>支出954,715元，占支出总预算5.73%，同比增加100,924元，增长11.82</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。主要是工资调整以及人员增加，导致住房公积金增加。</w:t>
      </w:r>
    </w:p>
    <w:p w:rsidR="00140BF4" w:rsidRPr="005C0E65" w:rsidRDefault="00011266">
      <w:pPr>
        <w:widowControl/>
        <w:spacing w:line="555" w:lineRule="atLeast"/>
        <w:ind w:rightChars="-27" w:right="-57" w:firstLineChars="200" w:firstLine="643"/>
        <w:rPr>
          <w:rFonts w:ascii="仿宋_GB2312" w:eastAsia="仿宋_GB2312" w:hAnsi="Times New Roman" w:cs="Times New Roman"/>
          <w:b/>
          <w:bCs/>
          <w:color w:val="333333"/>
          <w:kern w:val="0"/>
          <w:sz w:val="32"/>
        </w:rPr>
      </w:pPr>
      <w:r w:rsidRPr="005C0E65">
        <w:rPr>
          <w:rFonts w:ascii="仿宋_GB2312" w:eastAsia="仿宋_GB2312" w:hAnsi="Times New Roman" w:cs="Times New Roman" w:hint="eastAsia"/>
          <w:b/>
          <w:bCs/>
          <w:color w:val="333333"/>
          <w:kern w:val="0"/>
          <w:sz w:val="32"/>
        </w:rPr>
        <w:t>按支出结构分类划分，分为基本支出预算和项目支出预算。</w:t>
      </w:r>
    </w:p>
    <w:p w:rsidR="00140BF4" w:rsidRPr="005C0E65" w:rsidRDefault="00011266">
      <w:pPr>
        <w:tabs>
          <w:tab w:val="center" w:pos="4475"/>
        </w:tabs>
        <w:spacing w:line="555" w:lineRule="atLeast"/>
        <w:ind w:rightChars="-27" w:right="-57" w:firstLineChars="200" w:firstLine="640"/>
        <w:rPr>
          <w:rFonts w:ascii="楷体_GB2312" w:eastAsia="楷体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基本支出12,477,173元，占支出总预算的74.94%，同比增加1,316,825元，增长11.80</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w:t>
      </w:r>
      <w:r w:rsidRPr="005C0E65">
        <w:rPr>
          <w:rFonts w:ascii="楷体_GB2312" w:eastAsia="楷体_GB2312" w:hAnsi="Times New Roman" w:cs="Times New Roman" w:hint="eastAsia"/>
          <w:color w:val="333333"/>
          <w:kern w:val="0"/>
          <w:sz w:val="32"/>
          <w:szCs w:val="32"/>
        </w:rPr>
        <w:t>主要是</w:t>
      </w:r>
      <w:r w:rsidRPr="005C0E65">
        <w:rPr>
          <w:rFonts w:ascii="仿宋_GB2312" w:eastAsia="仿宋_GB2312" w:hAnsi="Times New Roman" w:cs="Times New Roman" w:hint="eastAsia"/>
          <w:color w:val="333333"/>
          <w:kern w:val="0"/>
          <w:sz w:val="32"/>
          <w:szCs w:val="32"/>
        </w:rPr>
        <w:t>工资调整以及人员增加。</w:t>
      </w:r>
    </w:p>
    <w:p w:rsidR="00140BF4" w:rsidRPr="005C0E65" w:rsidRDefault="00011266">
      <w:pPr>
        <w:tabs>
          <w:tab w:val="center" w:pos="4475"/>
        </w:tabs>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项目支出4,172,000元，占支出总预算的25.06%，同比减少4,130,869元，下降47.75</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。主要</w:t>
      </w:r>
      <w:r w:rsidRPr="005C0E65">
        <w:rPr>
          <w:rFonts w:ascii="仿宋_GB2312" w:eastAsia="仿宋_GB2312" w:hAnsi="Times New Roman" w:cs="Times New Roman"/>
          <w:color w:val="333333"/>
          <w:kern w:val="0"/>
          <w:sz w:val="32"/>
          <w:szCs w:val="32"/>
        </w:rPr>
        <w:t>原因是：</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支出</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没有结转到2020年</w:t>
      </w:r>
      <w:r w:rsidRPr="005C0E65">
        <w:rPr>
          <w:rFonts w:ascii="仿宋_GB2312" w:eastAsia="仿宋_GB2312" w:hAnsiTheme="minorEastAsia" w:cs="Times New Roman"/>
          <w:color w:val="333333"/>
          <w:kern w:val="0"/>
          <w:sz w:val="32"/>
          <w:szCs w:val="32"/>
        </w:rPr>
        <w:t>的支出</w:t>
      </w:r>
      <w:r w:rsidRPr="005C0E65">
        <w:rPr>
          <w:rFonts w:ascii="仿宋_GB2312" w:eastAsia="仿宋_GB2312" w:hAnsiTheme="minorEastAsia" w:cs="Times New Roman" w:hint="eastAsia"/>
          <w:color w:val="333333"/>
          <w:kern w:val="0"/>
          <w:sz w:val="32"/>
          <w:szCs w:val="32"/>
        </w:rPr>
        <w:t>。</w:t>
      </w:r>
    </w:p>
    <w:p w:rsidR="00140BF4" w:rsidRPr="005C0E65" w:rsidRDefault="00011266">
      <w:pPr>
        <w:tabs>
          <w:tab w:val="center" w:pos="4475"/>
        </w:tabs>
        <w:spacing w:line="555" w:lineRule="atLeast"/>
        <w:ind w:rightChars="-27" w:right="-57" w:firstLineChars="200" w:firstLine="643"/>
        <w:rPr>
          <w:rFonts w:ascii="宋体" w:eastAsia="宋体" w:hAnsi="宋体" w:cs="宋体"/>
          <w:color w:val="333333"/>
          <w:kern w:val="0"/>
          <w:szCs w:val="21"/>
        </w:rPr>
      </w:pPr>
      <w:r w:rsidRPr="005C0E65">
        <w:rPr>
          <w:rFonts w:ascii="黑体" w:eastAsia="黑体" w:hAnsi="黑体" w:cs="Times New Roman" w:hint="eastAsia"/>
          <w:b/>
          <w:color w:val="333333"/>
          <w:kern w:val="0"/>
          <w:sz w:val="32"/>
          <w:szCs w:val="32"/>
        </w:rPr>
        <w:t>二、2020年部门财政拨款收支预算情况</w:t>
      </w:r>
    </w:p>
    <w:p w:rsidR="00140BF4" w:rsidRPr="005C0E65" w:rsidRDefault="00011266">
      <w:pPr>
        <w:snapToGrid w:val="0"/>
        <w:spacing w:line="555" w:lineRule="atLeast"/>
        <w:ind w:rightChars="-27" w:right="-57" w:firstLineChars="200" w:firstLine="643"/>
        <w:rPr>
          <w:rFonts w:ascii="楷体_GB2312" w:eastAsia="楷体_GB2312" w:hAnsi="Times New Roman" w:cs="Times New Roman"/>
          <w:b/>
          <w:bCs/>
          <w:color w:val="333333"/>
          <w:kern w:val="0"/>
          <w:sz w:val="32"/>
          <w:szCs w:val="32"/>
        </w:rPr>
      </w:pPr>
      <w:r w:rsidRPr="005C0E65">
        <w:rPr>
          <w:rFonts w:ascii="楷体_GB2312" w:eastAsia="楷体_GB2312" w:hAnsi="Times New Roman" w:cs="Times New Roman" w:hint="eastAsia"/>
          <w:b/>
          <w:bCs/>
          <w:color w:val="333333"/>
          <w:kern w:val="0"/>
          <w:sz w:val="32"/>
        </w:rPr>
        <w:t>（一）财政拨款收入总体情况</w:t>
      </w:r>
      <w:r w:rsidRPr="005C0E65">
        <w:rPr>
          <w:rFonts w:ascii="楷体_GB2312" w:eastAsia="楷体_GB2312" w:hAnsi="Times New Roman" w:cs="Times New Roman" w:hint="eastAsia"/>
          <w:b/>
          <w:bCs/>
          <w:color w:val="333333"/>
          <w:kern w:val="0"/>
          <w:sz w:val="32"/>
          <w:szCs w:val="32"/>
        </w:rPr>
        <w:t>。</w:t>
      </w:r>
    </w:p>
    <w:p w:rsidR="00140BF4" w:rsidRPr="005C0E65" w:rsidRDefault="00011266">
      <w:pPr>
        <w:widowControl/>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2020年财政拨款收入16,649,173元，同比减少1,631,644元，下降8.93</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。2020年收入预算总体减少的主要原因：</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收入</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2020年没有</w:t>
      </w:r>
      <w:r w:rsidRPr="005C0E65">
        <w:rPr>
          <w:rFonts w:ascii="仿宋_GB2312" w:eastAsia="仿宋_GB2312" w:hAnsiTheme="minorEastAsia" w:cs="Times New Roman"/>
          <w:color w:val="333333"/>
          <w:kern w:val="0"/>
          <w:sz w:val="32"/>
          <w:szCs w:val="32"/>
        </w:rPr>
        <w:t>上年结余</w:t>
      </w:r>
      <w:r w:rsidRPr="005C0E65">
        <w:rPr>
          <w:rFonts w:ascii="仿宋_GB2312" w:eastAsia="仿宋_GB2312" w:hAnsiTheme="minorEastAsia" w:cs="Times New Roman" w:hint="eastAsia"/>
          <w:color w:val="333333"/>
          <w:kern w:val="0"/>
          <w:sz w:val="32"/>
          <w:szCs w:val="32"/>
        </w:rPr>
        <w:t>收入。</w:t>
      </w:r>
    </w:p>
    <w:p w:rsidR="00140BF4" w:rsidRPr="005C0E65" w:rsidRDefault="00011266">
      <w:pPr>
        <w:snapToGri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 xml:space="preserve">其中： </w:t>
      </w:r>
    </w:p>
    <w:p w:rsidR="004B7C03" w:rsidRPr="005C0E65" w:rsidRDefault="00011266" w:rsidP="004B7C03">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1、一般公共预算拨款16,649,173元，同比增加2,465元，增长0.01</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w:t>
      </w:r>
      <w:r w:rsidR="004B7C03" w:rsidRPr="005C0E65">
        <w:rPr>
          <w:rFonts w:ascii="仿宋_GB2312" w:eastAsia="仿宋_GB2312" w:hAnsiTheme="minorEastAsia" w:cs="Times New Roman"/>
          <w:color w:val="333333"/>
          <w:kern w:val="0"/>
          <w:sz w:val="32"/>
          <w:szCs w:val="32"/>
        </w:rPr>
        <w:t>一</w:t>
      </w:r>
      <w:r w:rsidR="004B7C03" w:rsidRPr="005C0E65">
        <w:rPr>
          <w:rFonts w:ascii="仿宋_GB2312" w:eastAsia="仿宋_GB2312" w:hAnsiTheme="minorEastAsia" w:cs="Times New Roman" w:hint="eastAsia"/>
          <w:color w:val="333333"/>
          <w:kern w:val="0"/>
          <w:sz w:val="32"/>
          <w:szCs w:val="32"/>
        </w:rPr>
        <w:t>是</w:t>
      </w:r>
      <w:r w:rsidR="004B7C03" w:rsidRPr="005C0E65">
        <w:rPr>
          <w:rFonts w:ascii="仿宋_GB2312" w:eastAsia="仿宋_GB2312" w:hAnsi="Times New Roman" w:cs="Times New Roman" w:hint="eastAsia"/>
          <w:color w:val="333333"/>
          <w:kern w:val="0"/>
          <w:sz w:val="32"/>
          <w:szCs w:val="32"/>
        </w:rPr>
        <w:t>工资调整以及人员增加，单位基本</w:t>
      </w:r>
      <w:r w:rsidR="004B7C03" w:rsidRPr="005C0E65">
        <w:rPr>
          <w:rFonts w:ascii="仿宋_GB2312" w:eastAsia="仿宋_GB2312" w:hAnsi="Times New Roman" w:cs="Times New Roman"/>
          <w:color w:val="333333"/>
          <w:kern w:val="0"/>
          <w:sz w:val="32"/>
          <w:szCs w:val="32"/>
        </w:rPr>
        <w:t>收入</w:t>
      </w:r>
      <w:r w:rsidR="004B7C03" w:rsidRPr="005C0E65">
        <w:rPr>
          <w:rFonts w:ascii="仿宋_GB2312" w:eastAsia="仿宋_GB2312" w:hAnsi="Times New Roman" w:cs="Times New Roman" w:hint="eastAsia"/>
          <w:color w:val="333333"/>
          <w:kern w:val="0"/>
          <w:sz w:val="32"/>
          <w:szCs w:val="32"/>
        </w:rPr>
        <w:t>同比</w:t>
      </w:r>
      <w:r w:rsidR="004B7C03" w:rsidRPr="005C0E65">
        <w:rPr>
          <w:rFonts w:ascii="仿宋_GB2312" w:eastAsia="仿宋_GB2312" w:hAnsi="Times New Roman" w:cs="Times New Roman"/>
          <w:color w:val="333333"/>
          <w:kern w:val="0"/>
          <w:sz w:val="32"/>
          <w:szCs w:val="32"/>
        </w:rPr>
        <w:t>增加</w:t>
      </w:r>
      <w:r w:rsidR="004B7C03" w:rsidRPr="005C0E65">
        <w:rPr>
          <w:rFonts w:ascii="仿宋_GB2312" w:eastAsia="仿宋_GB2312" w:hAnsi="Times New Roman" w:cs="Times New Roman" w:hint="eastAsia"/>
          <w:color w:val="333333"/>
          <w:kern w:val="0"/>
          <w:sz w:val="32"/>
          <w:szCs w:val="32"/>
        </w:rPr>
        <w:t>；</w:t>
      </w:r>
      <w:r w:rsidR="004B7C03" w:rsidRPr="005C0E65">
        <w:rPr>
          <w:rFonts w:ascii="仿宋_GB2312" w:eastAsia="仿宋_GB2312" w:hAnsi="Times New Roman" w:cs="Times New Roman"/>
          <w:color w:val="333333"/>
          <w:kern w:val="0"/>
          <w:sz w:val="32"/>
          <w:szCs w:val="32"/>
        </w:rPr>
        <w:t>二是</w:t>
      </w:r>
      <w:r w:rsidR="004B7C03"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004B7C03" w:rsidRPr="005C0E65">
        <w:rPr>
          <w:rFonts w:ascii="仿宋_GB2312" w:eastAsia="仿宋_GB2312" w:hAnsiTheme="minorEastAsia" w:cs="Times New Roman" w:hint="eastAsia"/>
          <w:color w:val="333333"/>
          <w:kern w:val="0"/>
          <w:sz w:val="32"/>
          <w:szCs w:val="32"/>
        </w:rPr>
        <w:t>收入</w:t>
      </w:r>
      <w:r w:rsidR="004B7C03" w:rsidRPr="005C0E65">
        <w:rPr>
          <w:rFonts w:ascii="仿宋_GB2312" w:eastAsia="仿宋_GB2312" w:hAnsiTheme="minorEastAsia" w:cs="Times New Roman"/>
          <w:color w:val="333333"/>
          <w:kern w:val="0"/>
          <w:sz w:val="32"/>
          <w:szCs w:val="32"/>
        </w:rPr>
        <w:t>同比下降</w:t>
      </w:r>
      <w:r w:rsidR="004B7C03" w:rsidRPr="005C0E65">
        <w:rPr>
          <w:rFonts w:ascii="仿宋_GB2312" w:eastAsia="仿宋_GB2312" w:hAnsiTheme="minorEastAsia" w:cs="Times New Roman" w:hint="eastAsia"/>
          <w:color w:val="333333"/>
          <w:kern w:val="0"/>
          <w:sz w:val="32"/>
          <w:szCs w:val="32"/>
        </w:rPr>
        <w:t>；两者</w:t>
      </w:r>
      <w:r w:rsidR="004B7C03" w:rsidRPr="005C0E65">
        <w:rPr>
          <w:rFonts w:ascii="仿宋_GB2312" w:eastAsia="仿宋_GB2312" w:hAnsiTheme="minorEastAsia" w:cs="Times New Roman"/>
          <w:color w:val="333333"/>
          <w:kern w:val="0"/>
          <w:sz w:val="32"/>
          <w:szCs w:val="32"/>
        </w:rPr>
        <w:t>一增一减，基本持平</w:t>
      </w:r>
      <w:r w:rsidR="004B7C03" w:rsidRPr="005C0E65">
        <w:rPr>
          <w:rFonts w:ascii="仿宋_GB2312" w:eastAsia="仿宋_GB2312" w:hAnsiTheme="minorEastAsia" w:cs="Times New Roman" w:hint="eastAsia"/>
          <w:color w:val="333333"/>
          <w:kern w:val="0"/>
          <w:sz w:val="32"/>
          <w:szCs w:val="32"/>
        </w:rPr>
        <w:t>，只有</w:t>
      </w:r>
      <w:r w:rsidR="004B7C03" w:rsidRPr="005C0E65">
        <w:rPr>
          <w:rFonts w:ascii="仿宋_GB2312" w:eastAsia="仿宋_GB2312" w:hAnsiTheme="minorEastAsia" w:cs="Times New Roman"/>
          <w:color w:val="333333"/>
          <w:kern w:val="0"/>
          <w:sz w:val="32"/>
          <w:szCs w:val="32"/>
        </w:rPr>
        <w:t>微小的增幅。</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b/>
          <w:color w:val="333333"/>
          <w:kern w:val="0"/>
          <w:sz w:val="32"/>
          <w:szCs w:val="32"/>
        </w:rPr>
      </w:pPr>
      <w:r w:rsidRPr="005C0E65">
        <w:rPr>
          <w:rFonts w:ascii="仿宋_GB2312" w:eastAsia="仿宋_GB2312" w:hAnsi="Times New Roman" w:cs="Times New Roman" w:hint="eastAsia"/>
          <w:color w:val="333333"/>
          <w:kern w:val="0"/>
          <w:sz w:val="32"/>
          <w:szCs w:val="32"/>
        </w:rPr>
        <w:t>2、本单位无政府性基金拨款收入，同比无变化。</w:t>
      </w:r>
    </w:p>
    <w:p w:rsidR="00140BF4" w:rsidRPr="005C0E65" w:rsidRDefault="00011266">
      <w:pPr>
        <w:widowControl/>
        <w:spacing w:line="555" w:lineRule="atLeast"/>
        <w:ind w:rightChars="-27" w:right="-57" w:firstLineChars="196" w:firstLine="627"/>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3、上年结余收入0元，同比减少1,634,109元，下降100</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w:t>
      </w:r>
      <w:r w:rsidRPr="005C0E65">
        <w:rPr>
          <w:rFonts w:ascii="仿宋_GB2312" w:eastAsia="仿宋_GB2312" w:hAnsiTheme="minorEastAsia" w:cs="Times New Roman"/>
          <w:color w:val="333333"/>
          <w:kern w:val="0"/>
          <w:sz w:val="32"/>
          <w:szCs w:val="32"/>
        </w:rPr>
        <w:t>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2020年没有</w:t>
      </w:r>
      <w:r w:rsidRPr="005C0E65">
        <w:rPr>
          <w:rFonts w:ascii="仿宋_GB2312" w:eastAsia="仿宋_GB2312" w:hAnsiTheme="minorEastAsia" w:cs="Times New Roman"/>
          <w:color w:val="333333"/>
          <w:kern w:val="0"/>
          <w:sz w:val="32"/>
          <w:szCs w:val="32"/>
        </w:rPr>
        <w:t>上年结余</w:t>
      </w:r>
      <w:r w:rsidRPr="005C0E65">
        <w:rPr>
          <w:rFonts w:ascii="仿宋_GB2312" w:eastAsia="仿宋_GB2312" w:hAnsiTheme="minorEastAsia" w:cs="Times New Roman" w:hint="eastAsia"/>
          <w:color w:val="333333"/>
          <w:kern w:val="0"/>
          <w:sz w:val="32"/>
          <w:szCs w:val="32"/>
        </w:rPr>
        <w:t>收入。</w:t>
      </w:r>
    </w:p>
    <w:p w:rsidR="00140BF4" w:rsidRPr="005C0E65" w:rsidRDefault="00011266">
      <w:pPr>
        <w:tabs>
          <w:tab w:val="left" w:pos="142"/>
        </w:tabs>
        <w:snapToGrid w:val="0"/>
        <w:spacing w:line="555" w:lineRule="atLeast"/>
        <w:ind w:rightChars="-27" w:right="-57" w:firstLineChars="200" w:firstLine="643"/>
        <w:rPr>
          <w:rFonts w:ascii="仿宋_GB2312" w:eastAsia="仿宋_GB2312" w:hAnsi="Times New Roman" w:cs="Times New Roman"/>
          <w:color w:val="333333"/>
          <w:kern w:val="0"/>
          <w:sz w:val="32"/>
          <w:szCs w:val="32"/>
        </w:rPr>
      </w:pPr>
      <w:r w:rsidRPr="005C0E65">
        <w:rPr>
          <w:rFonts w:ascii="楷体_GB2312" w:eastAsia="楷体_GB2312" w:hAnsi="Times New Roman" w:cs="Times New Roman" w:hint="eastAsia"/>
          <w:b/>
          <w:bCs/>
          <w:color w:val="333333"/>
          <w:kern w:val="0"/>
          <w:sz w:val="32"/>
          <w:szCs w:val="32"/>
        </w:rPr>
        <w:t>（二）财政拨款支出总体情况。</w:t>
      </w:r>
    </w:p>
    <w:p w:rsidR="00140BF4" w:rsidRPr="005C0E65" w:rsidRDefault="00011266">
      <w:pPr>
        <w:tabs>
          <w:tab w:val="center" w:pos="4475"/>
        </w:tabs>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2020年财政拨款支出16,649,173元，同比减少1,631,644元，下降8.93</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。支出减少的主要原因：</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支出</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没有结转到2020年</w:t>
      </w:r>
      <w:r w:rsidRPr="005C0E65">
        <w:rPr>
          <w:rFonts w:ascii="仿宋_GB2312" w:eastAsia="仿宋_GB2312" w:hAnsiTheme="minorEastAsia" w:cs="Times New Roman"/>
          <w:color w:val="333333"/>
          <w:kern w:val="0"/>
          <w:sz w:val="32"/>
          <w:szCs w:val="32"/>
        </w:rPr>
        <w:t>的支出</w:t>
      </w:r>
      <w:r w:rsidRPr="005C0E65">
        <w:rPr>
          <w:rFonts w:ascii="仿宋_GB2312" w:eastAsia="仿宋_GB2312" w:hAnsiTheme="minorEastAsia" w:cs="Times New Roman" w:hint="eastAsia"/>
          <w:color w:val="333333"/>
          <w:kern w:val="0"/>
          <w:sz w:val="32"/>
          <w:szCs w:val="32"/>
        </w:rPr>
        <w:t>。</w:t>
      </w:r>
    </w:p>
    <w:p w:rsidR="00140BF4" w:rsidRPr="005C0E65" w:rsidRDefault="00011266">
      <w:pPr>
        <w:tabs>
          <w:tab w:val="center" w:pos="4475"/>
        </w:tabs>
        <w:spacing w:line="555" w:lineRule="atLeast"/>
        <w:ind w:rightChars="-27" w:right="-57" w:firstLineChars="200" w:firstLine="640"/>
        <w:rPr>
          <w:rFonts w:ascii="仿宋_GB2312" w:eastAsia="仿宋_GB2312"/>
          <w:b/>
          <w:sz w:val="32"/>
          <w:szCs w:val="32"/>
        </w:rPr>
      </w:pPr>
      <w:r w:rsidRPr="005C0E65">
        <w:rPr>
          <w:rFonts w:ascii="仿宋_GB2312" w:eastAsia="仿宋_GB2312" w:hAnsi="Times New Roman" w:cs="Times New Roman" w:hint="eastAsia"/>
          <w:color w:val="333333"/>
          <w:kern w:val="0"/>
          <w:sz w:val="32"/>
          <w:szCs w:val="32"/>
        </w:rPr>
        <w:t>其中：</w:t>
      </w:r>
    </w:p>
    <w:p w:rsidR="00140BF4" w:rsidRPr="005C0E65" w:rsidRDefault="00011266">
      <w:pPr>
        <w:tabs>
          <w:tab w:val="center" w:pos="4475"/>
        </w:tabs>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（1）一般公共服务支出13,791,726元，占支出总预算82.84 %，同比减少2,859,926元，下降17.18</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支出</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（2）社会保障和就业支出1,272,952元，占支出总预算7.65%，同比减少150,033元，下降10.54</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。主要是根据有关</w:t>
      </w:r>
      <w:r w:rsidRPr="005C0E65">
        <w:rPr>
          <w:rFonts w:ascii="仿宋_GB2312" w:eastAsia="仿宋_GB2312" w:hAnsi="Times New Roman" w:cs="Times New Roman"/>
          <w:color w:val="333333"/>
          <w:kern w:val="0"/>
          <w:sz w:val="32"/>
          <w:szCs w:val="32"/>
        </w:rPr>
        <w:t>规定</w:t>
      </w:r>
      <w:r w:rsidRPr="005C0E65">
        <w:rPr>
          <w:rFonts w:ascii="仿宋_GB2312" w:eastAsia="仿宋_GB2312" w:hAnsi="Times New Roman" w:cs="Times New Roman" w:hint="eastAsia"/>
          <w:color w:val="333333"/>
          <w:kern w:val="0"/>
          <w:sz w:val="32"/>
          <w:szCs w:val="32"/>
        </w:rPr>
        <w:t>，机关事业单位基本养老保险缴费比例下降，导致养老保险缴费支出减少。</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（3）卫生健康支出629,780元，占支出总预算3.78%，同比增加94,991元，增长17.76</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。主要是工资调整以及人员增加，导致行政事业单位医疗保险支出增加。</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（4）住房</w:t>
      </w:r>
      <w:r w:rsidR="0033573C" w:rsidRPr="005C0E65">
        <w:rPr>
          <w:rFonts w:ascii="仿宋_GB2312" w:eastAsia="仿宋_GB2312" w:hAnsi="Times New Roman" w:cs="Times New Roman" w:hint="eastAsia"/>
          <w:color w:val="333333"/>
          <w:kern w:val="0"/>
          <w:sz w:val="32"/>
          <w:szCs w:val="32"/>
        </w:rPr>
        <w:t>保障</w:t>
      </w:r>
      <w:r w:rsidRPr="005C0E65">
        <w:rPr>
          <w:rFonts w:ascii="仿宋_GB2312" w:eastAsia="仿宋_GB2312" w:hAnsi="Times New Roman" w:cs="Times New Roman" w:hint="eastAsia"/>
          <w:color w:val="333333"/>
          <w:kern w:val="0"/>
          <w:sz w:val="32"/>
          <w:szCs w:val="32"/>
        </w:rPr>
        <w:t>支出954,715元，占支出总预算5.73%，同比增加100,924元，增长11.82</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。主要是工资调整以及人员增加，导致住房公积金增加。</w:t>
      </w:r>
    </w:p>
    <w:p w:rsidR="00140BF4" w:rsidRPr="005C0E65" w:rsidRDefault="00011266">
      <w:pPr>
        <w:pStyle w:val="a8"/>
        <w:snapToGrid w:val="0"/>
        <w:spacing w:line="555" w:lineRule="atLeast"/>
        <w:ind w:rightChars="-27" w:right="-57" w:firstLineChars="147" w:firstLine="472"/>
        <w:rPr>
          <w:rFonts w:ascii="仿宋_GB2312" w:eastAsia="仿宋_GB2312" w:hAnsi="Times New Roman" w:cs="Times New Roman"/>
          <w:b/>
          <w:bCs/>
          <w:color w:val="333333"/>
          <w:kern w:val="0"/>
          <w:sz w:val="32"/>
        </w:rPr>
      </w:pPr>
      <w:r w:rsidRPr="005C0E65">
        <w:rPr>
          <w:rFonts w:ascii="楷体_GB2312" w:eastAsia="楷体_GB2312" w:hAnsi="Times New Roman" w:cs="Times New Roman" w:hint="eastAsia"/>
          <w:b/>
          <w:bCs/>
          <w:color w:val="333333"/>
          <w:kern w:val="0"/>
          <w:sz w:val="32"/>
        </w:rPr>
        <w:t>（三）一般公共预算支出按支出功能分类科目划分</w:t>
      </w:r>
    </w:p>
    <w:p w:rsidR="00140BF4" w:rsidRPr="005C0E65" w:rsidRDefault="00011266">
      <w:pPr>
        <w:tabs>
          <w:tab w:val="center" w:pos="4475"/>
        </w:tabs>
        <w:spacing w:line="555" w:lineRule="atLeast"/>
        <w:ind w:rightChars="-27" w:right="-57" w:firstLineChars="200" w:firstLine="640"/>
        <w:rPr>
          <w:rFonts w:ascii="仿宋_GB2312" w:eastAsia="仿宋_GB2312" w:hAnsiTheme="minorEastAsia" w:cs="Times New Roman"/>
          <w:color w:val="333333"/>
          <w:kern w:val="0"/>
          <w:sz w:val="32"/>
          <w:szCs w:val="32"/>
        </w:rPr>
      </w:pPr>
      <w:r w:rsidRPr="005C0E65">
        <w:rPr>
          <w:rFonts w:ascii="仿宋_GB2312" w:eastAsia="仿宋_GB2312" w:hAnsi="Times New Roman" w:cs="Times New Roman" w:hint="eastAsia"/>
          <w:color w:val="333333"/>
          <w:kern w:val="0"/>
          <w:sz w:val="32"/>
          <w:szCs w:val="32"/>
        </w:rPr>
        <w:t>（1）一般公共服务支出13,791,726元，占支出总预算82.84 %，同比减少2,859,926元，下降17.18</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w:t>
      </w:r>
      <w:r w:rsidRPr="005C0E65">
        <w:rPr>
          <w:rFonts w:ascii="仿宋_GB2312" w:eastAsia="仿宋_GB2312" w:hAnsiTheme="minorEastAsia" w:cs="Times New Roman" w:hint="eastAsia"/>
          <w:color w:val="333333"/>
          <w:kern w:val="0"/>
          <w:sz w:val="32"/>
          <w:szCs w:val="32"/>
        </w:rPr>
        <w:t>主要原因：</w:t>
      </w:r>
      <w:r w:rsidRPr="005C0E65">
        <w:rPr>
          <w:rFonts w:ascii="仿宋_GB2312" w:eastAsia="仿宋_GB2312" w:hAnsiTheme="minorEastAsia" w:cs="Times New Roman"/>
          <w:color w:val="333333"/>
          <w:kern w:val="0"/>
          <w:sz w:val="32"/>
          <w:szCs w:val="32"/>
        </w:rPr>
        <w:t>一</w:t>
      </w:r>
      <w:r w:rsidRPr="005C0E65">
        <w:rPr>
          <w:rFonts w:ascii="仿宋_GB2312" w:eastAsia="仿宋_GB2312" w:hAnsiTheme="minorEastAsia" w:cs="Times New Roman" w:hint="eastAsia"/>
          <w:color w:val="333333"/>
          <w:kern w:val="0"/>
          <w:sz w:val="32"/>
          <w:szCs w:val="32"/>
        </w:rPr>
        <w:t>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heme="minorEastAsia" w:cs="Times New Roman" w:hint="eastAsia"/>
          <w:color w:val="333333"/>
          <w:kern w:val="0"/>
          <w:sz w:val="32"/>
          <w:szCs w:val="32"/>
        </w:rPr>
        <w:t>支出</w:t>
      </w:r>
      <w:r w:rsidRPr="005C0E65">
        <w:rPr>
          <w:rFonts w:ascii="仿宋_GB2312" w:eastAsia="仿宋_GB2312" w:hAnsiTheme="minorEastAsia" w:cs="Times New Roman"/>
          <w:color w:val="333333"/>
          <w:kern w:val="0"/>
          <w:sz w:val="32"/>
          <w:szCs w:val="32"/>
        </w:rPr>
        <w:t>同比下降</w:t>
      </w:r>
      <w:r w:rsidRPr="005C0E65">
        <w:rPr>
          <w:rFonts w:ascii="仿宋_GB2312" w:eastAsia="仿宋_GB2312" w:hAnsiTheme="minorEastAsia" w:cs="Times New Roman" w:hint="eastAsia"/>
          <w:color w:val="333333"/>
          <w:kern w:val="0"/>
          <w:sz w:val="32"/>
          <w:szCs w:val="32"/>
        </w:rPr>
        <w:t>；</w:t>
      </w:r>
      <w:r w:rsidRPr="005C0E65">
        <w:rPr>
          <w:rFonts w:ascii="仿宋_GB2312" w:eastAsia="仿宋_GB2312" w:hAnsiTheme="minorEastAsia" w:cs="Times New Roman"/>
          <w:color w:val="333333"/>
          <w:kern w:val="0"/>
          <w:sz w:val="32"/>
          <w:szCs w:val="32"/>
        </w:rPr>
        <w:t>二是2019</w:t>
      </w:r>
      <w:r w:rsidRPr="005C0E65">
        <w:rPr>
          <w:rFonts w:ascii="仿宋_GB2312" w:eastAsia="仿宋_GB2312" w:hAnsiTheme="minorEastAsia" w:cs="Times New Roman" w:hint="eastAsia"/>
          <w:color w:val="333333"/>
          <w:kern w:val="0"/>
          <w:sz w:val="32"/>
          <w:szCs w:val="32"/>
        </w:rPr>
        <w:t>年的</w:t>
      </w:r>
      <w:r w:rsidRPr="005C0E65">
        <w:rPr>
          <w:rFonts w:ascii="仿宋_GB2312" w:eastAsia="仿宋_GB2312" w:hAnsiTheme="minorEastAsia" w:cs="Times New Roman"/>
          <w:color w:val="333333"/>
          <w:kern w:val="0"/>
          <w:sz w:val="32"/>
          <w:szCs w:val="32"/>
        </w:rPr>
        <w:t>项目</w:t>
      </w:r>
      <w:r w:rsidRPr="005C0E65">
        <w:rPr>
          <w:rFonts w:ascii="仿宋_GB2312" w:eastAsia="仿宋_GB2312" w:hAnsiTheme="minorEastAsia" w:cs="Times New Roman" w:hint="eastAsia"/>
          <w:color w:val="333333"/>
          <w:kern w:val="0"/>
          <w:sz w:val="32"/>
          <w:szCs w:val="32"/>
        </w:rPr>
        <w:t>都</w:t>
      </w:r>
      <w:r w:rsidRPr="005C0E65">
        <w:rPr>
          <w:rFonts w:ascii="仿宋_GB2312" w:eastAsia="仿宋_GB2312" w:hAnsiTheme="minorEastAsia" w:cs="Times New Roman"/>
          <w:color w:val="333333"/>
          <w:kern w:val="0"/>
          <w:sz w:val="32"/>
          <w:szCs w:val="32"/>
        </w:rPr>
        <w:t>已完成，</w:t>
      </w:r>
      <w:r w:rsidRPr="005C0E65">
        <w:rPr>
          <w:rFonts w:ascii="仿宋_GB2312" w:eastAsia="仿宋_GB2312" w:hAnsiTheme="minorEastAsia" w:cs="Times New Roman" w:hint="eastAsia"/>
          <w:color w:val="333333"/>
          <w:kern w:val="0"/>
          <w:sz w:val="32"/>
          <w:szCs w:val="32"/>
        </w:rPr>
        <w:t>没有结转到2020年</w:t>
      </w:r>
      <w:r w:rsidRPr="005C0E65">
        <w:rPr>
          <w:rFonts w:ascii="仿宋_GB2312" w:eastAsia="仿宋_GB2312" w:hAnsiTheme="minorEastAsia" w:cs="Times New Roman"/>
          <w:color w:val="333333"/>
          <w:kern w:val="0"/>
          <w:sz w:val="32"/>
          <w:szCs w:val="32"/>
        </w:rPr>
        <w:t>的支出</w:t>
      </w:r>
      <w:r w:rsidRPr="005C0E65">
        <w:rPr>
          <w:rFonts w:ascii="仿宋_GB2312" w:eastAsia="仿宋_GB2312" w:hAnsiTheme="minorEastAsia" w:cs="Times New Roman" w:hint="eastAsia"/>
          <w:color w:val="333333"/>
          <w:kern w:val="0"/>
          <w:sz w:val="32"/>
          <w:szCs w:val="32"/>
        </w:rPr>
        <w:t>。</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其中：基本支出9,619,726元，项目支出4,172，000 元。主要用于行政运行（政府办公厅（室）及相关机构事务）、事业运行（政府办公厅（室）及相关机构事务）、其他政府办公厅（室）及相关机构事务支出。</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（2）社会保障和就业支出1,272,952元，占支出总预算7.65%，同比减少150,033元，下降10.54</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。主要是根据有关</w:t>
      </w:r>
      <w:r w:rsidRPr="005C0E65">
        <w:rPr>
          <w:rFonts w:ascii="仿宋_GB2312" w:eastAsia="仿宋_GB2312" w:hAnsi="Times New Roman" w:cs="Times New Roman"/>
          <w:color w:val="333333"/>
          <w:kern w:val="0"/>
          <w:sz w:val="32"/>
          <w:szCs w:val="32"/>
        </w:rPr>
        <w:t>规定</w:t>
      </w:r>
      <w:r w:rsidRPr="005C0E65">
        <w:rPr>
          <w:rFonts w:ascii="仿宋_GB2312" w:eastAsia="仿宋_GB2312" w:hAnsi="Times New Roman" w:cs="Times New Roman" w:hint="eastAsia"/>
          <w:color w:val="333333"/>
          <w:kern w:val="0"/>
          <w:sz w:val="32"/>
          <w:szCs w:val="32"/>
        </w:rPr>
        <w:t>，机关事业单位基本养老保险缴费比例下降，导致养老保险缴费支出减少。</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其中：基本支出1,272,952元，项目支出0元。主要用于机关事业单位基本养老保险缴费支出。</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（3）卫生健康支出629,780元，占支出总预算3.78%，同比增加94,991元，增长17.76</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。主要是工资调整以及人员增加，导致行政事业单位医疗保险支出增加。</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其中：基本支出629,780元，项目支出0元。主要用于行政单位医疗、事业单位医疗支出。</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（4）住房</w:t>
      </w:r>
      <w:r w:rsidR="00B3642F" w:rsidRPr="005C0E65">
        <w:rPr>
          <w:rFonts w:ascii="仿宋_GB2312" w:eastAsia="仿宋_GB2312" w:hAnsi="Times New Roman" w:cs="Times New Roman" w:hint="eastAsia"/>
          <w:color w:val="333333"/>
          <w:kern w:val="0"/>
          <w:sz w:val="32"/>
          <w:szCs w:val="32"/>
        </w:rPr>
        <w:t>保障</w:t>
      </w:r>
      <w:r w:rsidRPr="005C0E65">
        <w:rPr>
          <w:rFonts w:ascii="仿宋_GB2312" w:eastAsia="仿宋_GB2312" w:hAnsi="Times New Roman" w:cs="Times New Roman" w:hint="eastAsia"/>
          <w:color w:val="333333"/>
          <w:kern w:val="0"/>
          <w:sz w:val="32"/>
          <w:szCs w:val="32"/>
        </w:rPr>
        <w:t>支出954,715元，占支出总预算5.73%，同比增加100,924元，增长11.82</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。主要是工资调整以及人员增加导致住房公积金增加。</w:t>
      </w:r>
    </w:p>
    <w:p w:rsidR="00140BF4" w:rsidRPr="005C0E65" w:rsidRDefault="00011266">
      <w:pPr>
        <w:snapToGrid w:val="0"/>
        <w:spacing w:line="555" w:lineRule="atLeast"/>
        <w:ind w:rightChars="-27" w:right="-57" w:firstLineChars="177" w:firstLine="566"/>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其中：基本支出954,715元，项目支出0元。主要用于住房公积金支出。</w:t>
      </w:r>
    </w:p>
    <w:p w:rsidR="00140BF4" w:rsidRPr="005C0E65" w:rsidRDefault="00011266">
      <w:pPr>
        <w:pStyle w:val="a8"/>
        <w:snapToGrid w:val="0"/>
        <w:spacing w:line="555" w:lineRule="atLeast"/>
        <w:ind w:rightChars="-27" w:right="-57" w:firstLineChars="150" w:firstLine="482"/>
        <w:rPr>
          <w:rFonts w:ascii="楷体_GB2312" w:eastAsia="楷体_GB2312" w:hAnsi="Times New Roman" w:cs="Times New Roman"/>
          <w:b/>
          <w:bCs/>
          <w:color w:val="333333"/>
          <w:kern w:val="0"/>
          <w:sz w:val="32"/>
        </w:rPr>
      </w:pPr>
      <w:r w:rsidRPr="005C0E65">
        <w:rPr>
          <w:rFonts w:ascii="楷体_GB2312" w:eastAsia="楷体_GB2312" w:hAnsi="Times New Roman" w:cs="Times New Roman" w:hint="eastAsia"/>
          <w:b/>
          <w:bCs/>
          <w:color w:val="333333"/>
          <w:kern w:val="0"/>
          <w:sz w:val="32"/>
        </w:rPr>
        <w:t>（四）一般公共预算支出按部门经济科目划分</w:t>
      </w:r>
    </w:p>
    <w:p w:rsidR="00140BF4" w:rsidRPr="005C0E65" w:rsidRDefault="00011266">
      <w:pPr>
        <w:spacing w:line="555" w:lineRule="atLeast"/>
        <w:ind w:rightChars="-27" w:right="-57" w:firstLineChars="265" w:firstLine="848"/>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1、基本支出预算</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基本支出预算12,477,173元，占支出总预算74.94%，同比增加1,379,225元，增长12.43</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。主要工资调整以及人员增加，导致基本支出增加。</w:t>
      </w:r>
    </w:p>
    <w:p w:rsidR="00140BF4" w:rsidRPr="005C0E65" w:rsidRDefault="00011266">
      <w:pPr>
        <w:snapToGrid w:val="0"/>
        <w:spacing w:line="555" w:lineRule="atLeast"/>
        <w:ind w:left="1"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w:t>
      </w:r>
    </w:p>
    <w:p w:rsidR="00140BF4" w:rsidRPr="005C0E65" w:rsidRDefault="00011266">
      <w:pPr>
        <w:snapToGri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工资福利支出预算10,717,373元，占基本支出总预算85.90%，同比增加1,634,105元，增长18.00</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。主要是工资调整以及人员增加。</w:t>
      </w:r>
    </w:p>
    <w:p w:rsidR="00140BF4" w:rsidRPr="005C0E65" w:rsidRDefault="00011266">
      <w:pPr>
        <w:snapToGrid w:val="0"/>
        <w:spacing w:line="555" w:lineRule="atLeast"/>
        <w:ind w:left="1"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商品和服务支出预算1,759,800元，占基本支出总预算14.10 %，同比减少254,880元，下降12.65</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。主要是</w:t>
      </w:r>
      <w:r w:rsidR="00436F8A" w:rsidRPr="005C0E65">
        <w:rPr>
          <w:rFonts w:ascii="仿宋_GB2312" w:eastAsia="仿宋_GB2312" w:hAnsi="Times New Roman" w:cs="Times New Roman" w:hint="eastAsia"/>
          <w:color w:val="333333"/>
          <w:kern w:val="0"/>
          <w:sz w:val="32"/>
          <w:szCs w:val="32"/>
        </w:rPr>
        <w:t>压减各项支出</w:t>
      </w:r>
      <w:r w:rsidR="005A771B" w:rsidRPr="005C0E65">
        <w:rPr>
          <w:rFonts w:ascii="仿宋_GB2312" w:eastAsia="仿宋_GB2312" w:hAnsi="Times New Roman" w:cs="Times New Roman" w:hint="eastAsia"/>
          <w:color w:val="333333"/>
          <w:kern w:val="0"/>
          <w:sz w:val="32"/>
          <w:szCs w:val="32"/>
        </w:rPr>
        <w:t>，因而商品</w:t>
      </w:r>
      <w:r w:rsidR="005A771B" w:rsidRPr="005C0E65">
        <w:rPr>
          <w:rFonts w:ascii="仿宋_GB2312" w:eastAsia="仿宋_GB2312" w:hAnsi="Times New Roman" w:cs="Times New Roman"/>
          <w:color w:val="333333"/>
          <w:kern w:val="0"/>
          <w:sz w:val="32"/>
          <w:szCs w:val="32"/>
        </w:rPr>
        <w:t>和服务支出同比下降。</w:t>
      </w:r>
    </w:p>
    <w:p w:rsidR="00140BF4" w:rsidRPr="005C0E65" w:rsidRDefault="00011266">
      <w:pPr>
        <w:snapToGrid w:val="0"/>
        <w:spacing w:line="555" w:lineRule="atLeast"/>
        <w:ind w:left="1"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资本性支出预算0元，占基本支出总预算0 %，同比无变化。</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2、项目支出预算</w:t>
      </w:r>
    </w:p>
    <w:p w:rsidR="00140BF4" w:rsidRPr="005C0E65" w:rsidRDefault="00011266">
      <w:pPr>
        <w:tabs>
          <w:tab w:val="center" w:pos="4475"/>
        </w:tabs>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项目支出4,172,000元，占支出总预算25.06%，同比减少1,376,760元，下降24.81</w:t>
      </w:r>
      <w:r w:rsidRPr="005C0E65">
        <w:rPr>
          <w:rFonts w:ascii="仿宋_GB2312" w:eastAsia="仿宋_GB2312" w:hAnsi="Times New Roman" w:cs="Times New Roman"/>
          <w:color w:val="333333"/>
          <w:kern w:val="0"/>
          <w:sz w:val="32"/>
          <w:szCs w:val="32"/>
        </w:rPr>
        <w:t> </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。主要原因：</w:t>
      </w:r>
      <w:r w:rsidRPr="005C0E65">
        <w:rPr>
          <w:rFonts w:ascii="仿宋_GB2312" w:eastAsia="仿宋_GB2312" w:hAnsi="Times New Roman" w:cs="Times New Roman"/>
          <w:color w:val="333333"/>
          <w:kern w:val="0"/>
          <w:sz w:val="32"/>
          <w:szCs w:val="32"/>
        </w:rPr>
        <w:t>一是2019年10月，市政府出台了聘用人员新的管理办法关于印发《梧州市市直机关事业单位聘用人员管理暂行办法》的通知（梧财行[2019]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imes New Roman" w:cs="Times New Roman" w:hint="eastAsia"/>
          <w:color w:val="333333"/>
          <w:kern w:val="0"/>
          <w:sz w:val="32"/>
          <w:szCs w:val="32"/>
        </w:rPr>
        <w:t>支出</w:t>
      </w:r>
      <w:r w:rsidRPr="005C0E65">
        <w:rPr>
          <w:rFonts w:ascii="仿宋_GB2312" w:eastAsia="仿宋_GB2312" w:hAnsi="Times New Roman" w:cs="Times New Roman"/>
          <w:color w:val="333333"/>
          <w:kern w:val="0"/>
          <w:sz w:val="32"/>
          <w:szCs w:val="32"/>
        </w:rPr>
        <w:t>同比下降</w:t>
      </w:r>
      <w:r w:rsidRPr="005C0E65">
        <w:rPr>
          <w:rFonts w:ascii="仿宋_GB2312" w:eastAsia="仿宋_GB2312" w:hAnsi="Times New Roman" w:cs="Times New Roman" w:hint="eastAsia"/>
          <w:color w:val="333333"/>
          <w:kern w:val="0"/>
          <w:sz w:val="32"/>
          <w:szCs w:val="32"/>
        </w:rPr>
        <w:t>；</w:t>
      </w:r>
      <w:r w:rsidRPr="005C0E65">
        <w:rPr>
          <w:rFonts w:ascii="仿宋_GB2312" w:eastAsia="仿宋_GB2312" w:hAnsi="Times New Roman" w:cs="Times New Roman"/>
          <w:color w:val="333333"/>
          <w:kern w:val="0"/>
          <w:sz w:val="32"/>
          <w:szCs w:val="32"/>
        </w:rPr>
        <w:t>二是2019</w:t>
      </w:r>
      <w:r w:rsidRPr="005C0E65">
        <w:rPr>
          <w:rFonts w:ascii="仿宋_GB2312" w:eastAsia="仿宋_GB2312" w:hAnsi="Times New Roman" w:cs="Times New Roman" w:hint="eastAsia"/>
          <w:color w:val="333333"/>
          <w:kern w:val="0"/>
          <w:sz w:val="32"/>
          <w:szCs w:val="32"/>
        </w:rPr>
        <w:t>年的</w:t>
      </w:r>
      <w:r w:rsidRPr="005C0E65">
        <w:rPr>
          <w:rFonts w:ascii="仿宋_GB2312" w:eastAsia="仿宋_GB2312" w:hAnsi="Times New Roman" w:cs="Times New Roman"/>
          <w:color w:val="333333"/>
          <w:kern w:val="0"/>
          <w:sz w:val="32"/>
          <w:szCs w:val="32"/>
        </w:rPr>
        <w:t>项目</w:t>
      </w:r>
      <w:r w:rsidRPr="005C0E65">
        <w:rPr>
          <w:rFonts w:ascii="仿宋_GB2312" w:eastAsia="仿宋_GB2312" w:hAnsi="Times New Roman" w:cs="Times New Roman" w:hint="eastAsia"/>
          <w:color w:val="333333"/>
          <w:kern w:val="0"/>
          <w:sz w:val="32"/>
          <w:szCs w:val="32"/>
        </w:rPr>
        <w:t>都</w:t>
      </w:r>
      <w:r w:rsidRPr="005C0E65">
        <w:rPr>
          <w:rFonts w:ascii="仿宋_GB2312" w:eastAsia="仿宋_GB2312" w:hAnsi="Times New Roman" w:cs="Times New Roman"/>
          <w:color w:val="333333"/>
          <w:kern w:val="0"/>
          <w:sz w:val="32"/>
          <w:szCs w:val="32"/>
        </w:rPr>
        <w:t>已完成，</w:t>
      </w:r>
      <w:r w:rsidRPr="005C0E65">
        <w:rPr>
          <w:rFonts w:ascii="仿宋_GB2312" w:eastAsia="仿宋_GB2312" w:hAnsi="Times New Roman" w:cs="Times New Roman" w:hint="eastAsia"/>
          <w:color w:val="333333"/>
          <w:kern w:val="0"/>
          <w:sz w:val="32"/>
          <w:szCs w:val="32"/>
        </w:rPr>
        <w:t>没有结转到2020年</w:t>
      </w:r>
      <w:r w:rsidRPr="005C0E65">
        <w:rPr>
          <w:rFonts w:ascii="仿宋_GB2312" w:eastAsia="仿宋_GB2312" w:hAnsi="Times New Roman" w:cs="Times New Roman"/>
          <w:color w:val="333333"/>
          <w:kern w:val="0"/>
          <w:sz w:val="32"/>
          <w:szCs w:val="32"/>
        </w:rPr>
        <w:t>的支出</w:t>
      </w:r>
      <w:r w:rsidRPr="005C0E65">
        <w:rPr>
          <w:rFonts w:ascii="仿宋_GB2312" w:eastAsia="仿宋_GB2312" w:hAnsi="Times New Roman" w:cs="Times New Roman" w:hint="eastAsia"/>
          <w:color w:val="333333"/>
          <w:kern w:val="0"/>
          <w:sz w:val="32"/>
          <w:szCs w:val="32"/>
        </w:rPr>
        <w:t>。</w:t>
      </w:r>
    </w:p>
    <w:p w:rsidR="00140BF4" w:rsidRPr="005C0E65" w:rsidRDefault="00011266">
      <w:pPr>
        <w:snapToGrid w:val="0"/>
        <w:spacing w:line="555" w:lineRule="atLeast"/>
        <w:ind w:rightChars="-27" w:right="-57" w:firstLineChars="187" w:firstLine="598"/>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工资福利支出预算62,000元，占项目支出预算1.49 %，同比减少1,4790,000，下降95.98</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。主要是</w:t>
      </w:r>
      <w:r w:rsidRPr="005C0E65">
        <w:rPr>
          <w:rFonts w:ascii="仿宋_GB2312" w:eastAsia="仿宋_GB2312" w:hAnsiTheme="minorEastAsia" w:cs="Times New Roman"/>
          <w:color w:val="333333"/>
          <w:kern w:val="0"/>
          <w:sz w:val="32"/>
          <w:szCs w:val="32"/>
        </w:rPr>
        <w:t>2019年10月，市政府出台了聘用人员新的管理办法关于印发《梧州市市直机关事业单位聘用人员管理暂行办法》的通知（梧财行[2019]29号），根据文件精神，我市将进一步规范编外人员管</w:t>
      </w:r>
      <w:r w:rsidRPr="005C0E65">
        <w:rPr>
          <w:rFonts w:ascii="仿宋_GB2312" w:eastAsia="仿宋_GB2312" w:hAnsi="Times New Roman" w:cs="Times New Roman"/>
          <w:color w:val="333333"/>
          <w:kern w:val="0"/>
          <w:sz w:val="32"/>
          <w:szCs w:val="32"/>
        </w:rPr>
        <w:t>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因而造成单位项目</w:t>
      </w:r>
      <w:r w:rsidRPr="005C0E65">
        <w:rPr>
          <w:rFonts w:ascii="仿宋_GB2312" w:eastAsia="仿宋_GB2312" w:hAnsi="Times New Roman" w:cs="Times New Roman" w:hint="eastAsia"/>
          <w:color w:val="333333"/>
          <w:kern w:val="0"/>
          <w:sz w:val="32"/>
          <w:szCs w:val="32"/>
        </w:rPr>
        <w:t>支出</w:t>
      </w:r>
      <w:r w:rsidRPr="005C0E65">
        <w:rPr>
          <w:rFonts w:ascii="仿宋_GB2312" w:eastAsia="仿宋_GB2312" w:hAnsi="Times New Roman" w:cs="Times New Roman"/>
          <w:color w:val="333333"/>
          <w:kern w:val="0"/>
          <w:sz w:val="32"/>
          <w:szCs w:val="32"/>
        </w:rPr>
        <w:t>同比下降</w:t>
      </w:r>
      <w:r w:rsidRPr="005C0E65">
        <w:rPr>
          <w:rFonts w:ascii="仿宋_GB2312" w:eastAsia="仿宋_GB2312" w:hAnsi="Times New Roman" w:cs="Times New Roman" w:hint="eastAsia"/>
          <w:color w:val="333333"/>
          <w:kern w:val="0"/>
          <w:sz w:val="32"/>
          <w:szCs w:val="32"/>
        </w:rPr>
        <w:t>。</w:t>
      </w:r>
    </w:p>
    <w:p w:rsidR="00A34E68" w:rsidRPr="005C0E65" w:rsidRDefault="00011266" w:rsidP="00A34E68">
      <w:pPr>
        <w:snapToGrid w:val="0"/>
        <w:spacing w:line="555" w:lineRule="atLeast"/>
        <w:ind w:left="1"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商品和服务支出预算3,980,000元，占项目支出预算95.40 %，同比增加252,240元，增长6.77</w:t>
      </w:r>
      <w:r w:rsidRPr="005C0E65">
        <w:rPr>
          <w:rFonts w:ascii="仿宋_GB2312" w:eastAsia="仿宋_GB2312" w:hAnsi="Times New Roman" w:cs="Times New Roman"/>
          <w:color w:val="333333"/>
          <w:kern w:val="0"/>
          <w:sz w:val="32"/>
          <w:szCs w:val="32"/>
        </w:rPr>
        <w:t> </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w:t>
      </w:r>
      <w:r w:rsidR="001F2EF0" w:rsidRPr="005C0E65">
        <w:rPr>
          <w:rFonts w:ascii="仿宋_GB2312" w:eastAsia="仿宋_GB2312" w:hAnsi="Times New Roman" w:cs="Times New Roman" w:hint="eastAsia"/>
          <w:color w:val="333333"/>
          <w:kern w:val="0"/>
          <w:sz w:val="32"/>
          <w:szCs w:val="32"/>
        </w:rPr>
        <w:t>主要是审批</w:t>
      </w:r>
      <w:r w:rsidR="00E427A4" w:rsidRPr="005C0E65">
        <w:rPr>
          <w:rFonts w:ascii="仿宋_GB2312" w:eastAsia="仿宋_GB2312" w:hAnsi="Times New Roman" w:cs="Times New Roman" w:hint="eastAsia"/>
          <w:color w:val="333333"/>
          <w:kern w:val="0"/>
          <w:sz w:val="32"/>
          <w:szCs w:val="32"/>
        </w:rPr>
        <w:t>业务量增加</w:t>
      </w:r>
      <w:r w:rsidR="00E427A4" w:rsidRPr="005C0E65">
        <w:rPr>
          <w:rFonts w:ascii="仿宋_GB2312" w:eastAsia="仿宋_GB2312" w:hAnsi="Times New Roman" w:cs="Times New Roman"/>
          <w:color w:val="333333"/>
          <w:kern w:val="0"/>
          <w:sz w:val="32"/>
          <w:szCs w:val="32"/>
        </w:rPr>
        <w:t>，委托业务费</w:t>
      </w:r>
      <w:r w:rsidR="00E427A4" w:rsidRPr="005C0E65">
        <w:rPr>
          <w:rFonts w:ascii="仿宋_GB2312" w:eastAsia="仿宋_GB2312" w:hAnsi="Times New Roman" w:cs="Times New Roman" w:hint="eastAsia"/>
          <w:color w:val="333333"/>
          <w:kern w:val="0"/>
          <w:sz w:val="32"/>
          <w:szCs w:val="32"/>
        </w:rPr>
        <w:t>也</w:t>
      </w:r>
      <w:r w:rsidR="00E975B7" w:rsidRPr="005C0E65">
        <w:rPr>
          <w:rFonts w:ascii="仿宋_GB2312" w:eastAsia="仿宋_GB2312" w:hAnsi="Times New Roman" w:cs="Times New Roman" w:hint="eastAsia"/>
          <w:color w:val="333333"/>
          <w:kern w:val="0"/>
          <w:sz w:val="32"/>
          <w:szCs w:val="32"/>
        </w:rPr>
        <w:t>随之</w:t>
      </w:r>
      <w:r w:rsidR="00E427A4" w:rsidRPr="005C0E65">
        <w:rPr>
          <w:rFonts w:ascii="仿宋_GB2312" w:eastAsia="仿宋_GB2312" w:hAnsi="Times New Roman" w:cs="Times New Roman"/>
          <w:color w:val="333333"/>
          <w:kern w:val="0"/>
          <w:sz w:val="32"/>
          <w:szCs w:val="32"/>
        </w:rPr>
        <w:t>增加</w:t>
      </w:r>
      <w:r w:rsidR="00BF589A" w:rsidRPr="005C0E65">
        <w:rPr>
          <w:rFonts w:ascii="仿宋_GB2312" w:eastAsia="仿宋_GB2312" w:hAnsi="Times New Roman" w:cs="Times New Roman" w:hint="eastAsia"/>
          <w:color w:val="333333"/>
          <w:kern w:val="0"/>
          <w:sz w:val="32"/>
          <w:szCs w:val="32"/>
        </w:rPr>
        <w:t>，因</w:t>
      </w:r>
      <w:r w:rsidR="00B17867">
        <w:rPr>
          <w:rFonts w:ascii="仿宋_GB2312" w:eastAsia="仿宋_GB2312" w:hAnsi="Times New Roman" w:cs="Times New Roman" w:hint="eastAsia"/>
          <w:color w:val="333333"/>
          <w:kern w:val="0"/>
          <w:sz w:val="32"/>
          <w:szCs w:val="32"/>
        </w:rPr>
        <w:t>而</w:t>
      </w:r>
      <w:bookmarkStart w:id="0" w:name="_GoBack"/>
      <w:bookmarkEnd w:id="0"/>
      <w:r w:rsidR="00BF589A" w:rsidRPr="005C0E65">
        <w:rPr>
          <w:rFonts w:ascii="仿宋_GB2312" w:eastAsia="仿宋_GB2312" w:hAnsi="Times New Roman" w:cs="Times New Roman"/>
          <w:color w:val="333333"/>
          <w:kern w:val="0"/>
          <w:sz w:val="32"/>
          <w:szCs w:val="32"/>
        </w:rPr>
        <w:t>商品和服务支出</w:t>
      </w:r>
      <w:r w:rsidR="00BF589A" w:rsidRPr="005C0E65">
        <w:rPr>
          <w:rFonts w:ascii="仿宋_GB2312" w:eastAsia="仿宋_GB2312" w:hAnsi="Times New Roman" w:cs="Times New Roman" w:hint="eastAsia"/>
          <w:color w:val="333333"/>
          <w:kern w:val="0"/>
          <w:sz w:val="32"/>
          <w:szCs w:val="32"/>
        </w:rPr>
        <w:t>同比</w:t>
      </w:r>
      <w:r w:rsidR="00BF589A" w:rsidRPr="005C0E65">
        <w:rPr>
          <w:rFonts w:ascii="仿宋_GB2312" w:eastAsia="仿宋_GB2312" w:hAnsi="Times New Roman" w:cs="Times New Roman"/>
          <w:color w:val="333333"/>
          <w:kern w:val="0"/>
          <w:sz w:val="32"/>
          <w:szCs w:val="32"/>
        </w:rPr>
        <w:t>增长。</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资本性支出130,000元，占项目支出预算3.11 %，同比减少150,000元，下降53.57</w:t>
      </w:r>
      <w:r w:rsidRPr="005C0E65">
        <w:rPr>
          <w:rFonts w:ascii="仿宋_GB2312" w:eastAsia="仿宋_GB2312" w:hAnsi="Times New Roman" w:cs="Times New Roman"/>
          <w:color w:val="333333"/>
          <w:kern w:val="0"/>
          <w:sz w:val="32"/>
          <w:szCs w:val="32"/>
        </w:rPr>
        <w:t> </w:t>
      </w:r>
      <w:r w:rsidRPr="005C0E65">
        <w:rPr>
          <w:rFonts w:ascii="仿宋_GB2312" w:eastAsia="仿宋_GB2312"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。主要是信息化</w:t>
      </w:r>
      <w:r w:rsidRPr="005C0E65">
        <w:rPr>
          <w:rFonts w:ascii="仿宋_GB2312" w:eastAsia="仿宋_GB2312" w:hAnsi="Times New Roman" w:cs="Times New Roman"/>
          <w:color w:val="333333"/>
          <w:kern w:val="0"/>
          <w:sz w:val="32"/>
          <w:szCs w:val="32"/>
        </w:rPr>
        <w:t>设备</w:t>
      </w:r>
      <w:r w:rsidRPr="005C0E65">
        <w:rPr>
          <w:rFonts w:ascii="仿宋_GB2312" w:eastAsia="仿宋_GB2312" w:hAnsi="Times New Roman" w:cs="Times New Roman" w:hint="eastAsia"/>
          <w:color w:val="333333"/>
          <w:kern w:val="0"/>
          <w:sz w:val="32"/>
          <w:szCs w:val="32"/>
        </w:rPr>
        <w:t>采购</w:t>
      </w:r>
      <w:r w:rsidRPr="005C0E65">
        <w:rPr>
          <w:rFonts w:ascii="仿宋_GB2312" w:eastAsia="仿宋_GB2312" w:hAnsi="Times New Roman" w:cs="Times New Roman"/>
          <w:color w:val="333333"/>
          <w:kern w:val="0"/>
          <w:sz w:val="32"/>
          <w:szCs w:val="32"/>
        </w:rPr>
        <w:t>不列入部门预算，</w:t>
      </w:r>
      <w:r w:rsidRPr="005C0E65">
        <w:rPr>
          <w:rFonts w:ascii="仿宋_GB2312" w:eastAsia="仿宋_GB2312" w:hAnsi="Times New Roman" w:cs="Times New Roman" w:hint="eastAsia"/>
          <w:color w:val="333333"/>
          <w:kern w:val="0"/>
          <w:sz w:val="32"/>
          <w:szCs w:val="32"/>
        </w:rPr>
        <w:t>支出范围较上年有所</w:t>
      </w:r>
      <w:r w:rsidRPr="005C0E65">
        <w:rPr>
          <w:rFonts w:ascii="仿宋_GB2312" w:eastAsia="仿宋_GB2312" w:hAnsi="Times New Roman" w:cs="Times New Roman"/>
          <w:color w:val="333333"/>
          <w:kern w:val="0"/>
          <w:sz w:val="32"/>
          <w:szCs w:val="32"/>
        </w:rPr>
        <w:t>不同</w:t>
      </w:r>
      <w:r w:rsidRPr="005C0E65">
        <w:rPr>
          <w:rFonts w:ascii="仿宋_GB2312" w:eastAsia="仿宋_GB2312" w:hAnsi="Times New Roman" w:cs="Times New Roman" w:hint="eastAsia"/>
          <w:color w:val="333333"/>
          <w:kern w:val="0"/>
          <w:sz w:val="32"/>
          <w:szCs w:val="32"/>
        </w:rPr>
        <w:t>，仅用于</w:t>
      </w:r>
      <w:r w:rsidRPr="005C0E65">
        <w:rPr>
          <w:rFonts w:ascii="仿宋_GB2312" w:eastAsia="仿宋_GB2312" w:hAnsi="Times New Roman" w:cs="Times New Roman"/>
          <w:color w:val="333333"/>
          <w:kern w:val="0"/>
          <w:sz w:val="32"/>
          <w:szCs w:val="32"/>
        </w:rPr>
        <w:t>购买</w:t>
      </w:r>
      <w:r w:rsidRPr="005C0E65">
        <w:rPr>
          <w:rFonts w:ascii="仿宋_GB2312" w:eastAsia="仿宋_GB2312" w:hAnsi="Times New Roman" w:cs="Times New Roman" w:hint="eastAsia"/>
          <w:color w:val="333333"/>
          <w:kern w:val="0"/>
          <w:sz w:val="32"/>
          <w:szCs w:val="32"/>
        </w:rPr>
        <w:t>办公家具、</w:t>
      </w:r>
      <w:r w:rsidRPr="005C0E65">
        <w:rPr>
          <w:rFonts w:ascii="仿宋_GB2312" w:eastAsia="仿宋_GB2312" w:hAnsi="Times New Roman" w:cs="Times New Roman"/>
          <w:color w:val="333333"/>
          <w:kern w:val="0"/>
          <w:sz w:val="32"/>
          <w:szCs w:val="32"/>
        </w:rPr>
        <w:t>用具</w:t>
      </w:r>
      <w:r w:rsidRPr="005C0E65">
        <w:rPr>
          <w:rFonts w:ascii="仿宋_GB2312" w:eastAsia="仿宋_GB2312" w:hAnsi="Times New Roman" w:cs="Times New Roman" w:hint="eastAsia"/>
          <w:color w:val="333333"/>
          <w:kern w:val="0"/>
          <w:sz w:val="32"/>
          <w:szCs w:val="32"/>
        </w:rPr>
        <w:t>、</w:t>
      </w:r>
      <w:r w:rsidRPr="005C0E65">
        <w:rPr>
          <w:rFonts w:ascii="仿宋_GB2312" w:eastAsia="仿宋_GB2312" w:hAnsi="Times New Roman" w:cs="Times New Roman"/>
          <w:color w:val="333333"/>
          <w:kern w:val="0"/>
          <w:sz w:val="32"/>
          <w:szCs w:val="32"/>
        </w:rPr>
        <w:t>装具等。</w:t>
      </w:r>
    </w:p>
    <w:p w:rsidR="00140BF4" w:rsidRPr="005C0E65" w:rsidRDefault="00011266">
      <w:pPr>
        <w:spacing w:line="555" w:lineRule="atLeast"/>
        <w:ind w:rightChars="-27" w:right="-57" w:firstLineChars="150" w:firstLine="482"/>
        <w:rPr>
          <w:rFonts w:ascii="楷体_GB2312" w:eastAsia="楷体_GB2312" w:hAnsi="Times New Roman" w:cs="Times New Roman"/>
          <w:b/>
          <w:bCs/>
          <w:color w:val="333333"/>
          <w:kern w:val="0"/>
          <w:sz w:val="32"/>
        </w:rPr>
      </w:pPr>
      <w:r w:rsidRPr="005C0E65">
        <w:rPr>
          <w:rFonts w:ascii="楷体_GB2312" w:eastAsia="楷体_GB2312" w:hAnsi="Times New Roman" w:cs="Times New Roman" w:hint="eastAsia"/>
          <w:b/>
          <w:bCs/>
          <w:color w:val="333333"/>
          <w:kern w:val="0"/>
          <w:sz w:val="32"/>
        </w:rPr>
        <w:t>（五）一般公共预算支出按政府经济科目划分。</w:t>
      </w:r>
    </w:p>
    <w:p w:rsidR="00140BF4" w:rsidRPr="005C0E65" w:rsidRDefault="00011266">
      <w:pPr>
        <w:spacing w:line="555" w:lineRule="atLeast"/>
        <w:ind w:rightChars="-27" w:right="-57" w:firstLineChars="246" w:firstLine="787"/>
        <w:rPr>
          <w:rFonts w:ascii="仿宋_GB2312" w:eastAsia="仿宋_GB2312" w:hAnsi="宋体" w:cs="宋体"/>
          <w:kern w:val="0"/>
          <w:sz w:val="32"/>
          <w:szCs w:val="32"/>
        </w:rPr>
      </w:pPr>
      <w:r w:rsidRPr="005C0E65">
        <w:rPr>
          <w:rFonts w:ascii="仿宋_GB2312" w:eastAsia="仿宋_GB2312" w:hAnsi="Times New Roman" w:cs="Times New Roman" w:hint="eastAsia"/>
          <w:bCs/>
          <w:color w:val="000000" w:themeColor="text1"/>
          <w:kern w:val="0"/>
          <w:sz w:val="32"/>
          <w:szCs w:val="32"/>
        </w:rPr>
        <w:t>1、</w:t>
      </w:r>
      <w:r w:rsidRPr="005C0E65">
        <w:rPr>
          <w:rFonts w:ascii="仿宋_GB2312" w:eastAsia="仿宋_GB2312" w:hAnsi="宋体" w:cs="宋体" w:hint="eastAsia"/>
          <w:kern w:val="0"/>
          <w:sz w:val="32"/>
          <w:szCs w:val="32"/>
        </w:rPr>
        <w:t>机关工资福利支出7,265,190元，其中：①工资奖金津补贴5,048,970元； ②社会保障缴费1,436,247元；③住房公积金669,973元；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4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④</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其他工资福利支出110,000元。</w:t>
      </w:r>
    </w:p>
    <w:p w:rsidR="00140BF4" w:rsidRPr="005C0E65" w:rsidRDefault="00011266">
      <w:pPr>
        <w:spacing w:line="555" w:lineRule="atLeast"/>
        <w:ind w:rightChars="-27" w:right="-57" w:firstLineChars="246" w:firstLine="787"/>
        <w:rPr>
          <w:rFonts w:ascii="仿宋_GB2312" w:eastAsia="仿宋_GB2312" w:hAnsi="宋体" w:cs="宋体"/>
          <w:kern w:val="0"/>
          <w:sz w:val="32"/>
          <w:szCs w:val="32"/>
        </w:rPr>
      </w:pPr>
      <w:r w:rsidRPr="005C0E65">
        <w:rPr>
          <w:rFonts w:ascii="仿宋_GB2312" w:eastAsia="仿宋_GB2312" w:hAnsi="宋体" w:cs="宋体" w:hint="eastAsia"/>
          <w:kern w:val="0"/>
          <w:sz w:val="32"/>
          <w:szCs w:val="32"/>
        </w:rPr>
        <w:t>2、机关商品和服务支出5,012,000元，其中：</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1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①</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 xml:space="preserve"> 办公经费2,778,200元；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2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②</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会议费20,000元；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3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③</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培训费30,000元；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4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④</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委托业务费1,700,000元；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5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⑤</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公务接待费29,000元；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6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⑥</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维修（护）费60,000元；</w:t>
      </w:r>
      <w:r w:rsidR="00FE4740" w:rsidRPr="005C0E65">
        <w:rPr>
          <w:rFonts w:ascii="仿宋_GB2312" w:eastAsia="仿宋_GB2312" w:hAnsi="宋体" w:cs="宋体"/>
          <w:kern w:val="0"/>
          <w:sz w:val="32"/>
          <w:szCs w:val="32"/>
        </w:rPr>
        <w:fldChar w:fldCharType="begin"/>
      </w:r>
      <w:r w:rsidRPr="005C0E65">
        <w:rPr>
          <w:rFonts w:ascii="仿宋_GB2312" w:eastAsia="仿宋_GB2312" w:hAnsi="宋体" w:cs="宋体" w:hint="eastAsia"/>
          <w:kern w:val="0"/>
          <w:sz w:val="32"/>
          <w:szCs w:val="32"/>
        </w:rPr>
        <w:instrText>= 7 \* GB3</w:instrText>
      </w:r>
      <w:r w:rsidR="00FE4740" w:rsidRPr="005C0E65">
        <w:rPr>
          <w:rFonts w:ascii="仿宋_GB2312" w:eastAsia="仿宋_GB2312" w:hAnsi="宋体" w:cs="宋体"/>
          <w:kern w:val="0"/>
          <w:sz w:val="32"/>
          <w:szCs w:val="32"/>
        </w:rPr>
        <w:fldChar w:fldCharType="separate"/>
      </w:r>
      <w:r w:rsidRPr="005C0E65">
        <w:rPr>
          <w:rFonts w:ascii="仿宋_GB2312" w:eastAsia="仿宋_GB2312" w:hAnsi="宋体" w:cs="宋体" w:hint="eastAsia"/>
          <w:kern w:val="0"/>
          <w:sz w:val="32"/>
          <w:szCs w:val="32"/>
        </w:rPr>
        <w:t>⑦</w:t>
      </w:r>
      <w:r w:rsidR="00FE4740" w:rsidRPr="005C0E65">
        <w:rPr>
          <w:rFonts w:ascii="仿宋_GB2312" w:eastAsia="仿宋_GB2312" w:hAnsi="宋体" w:cs="宋体"/>
          <w:kern w:val="0"/>
          <w:sz w:val="32"/>
          <w:szCs w:val="32"/>
        </w:rPr>
        <w:fldChar w:fldCharType="end"/>
      </w:r>
      <w:r w:rsidRPr="005C0E65">
        <w:rPr>
          <w:rFonts w:ascii="仿宋_GB2312" w:eastAsia="仿宋_GB2312" w:hAnsi="宋体" w:cs="宋体" w:hint="eastAsia"/>
          <w:kern w:val="0"/>
          <w:sz w:val="32"/>
          <w:szCs w:val="32"/>
        </w:rPr>
        <w:t>其他商品和服务支出394,800元。</w:t>
      </w:r>
    </w:p>
    <w:p w:rsidR="00140BF4" w:rsidRPr="005C0E65" w:rsidRDefault="00011266">
      <w:pPr>
        <w:spacing w:line="555" w:lineRule="atLeast"/>
        <w:ind w:rightChars="-27" w:right="-57" w:firstLineChars="250" w:firstLine="800"/>
        <w:rPr>
          <w:rFonts w:ascii="仿宋_GB2312" w:eastAsia="仿宋_GB2312" w:hAnsi="宋体" w:cs="宋体"/>
          <w:kern w:val="0"/>
          <w:sz w:val="32"/>
          <w:szCs w:val="32"/>
        </w:rPr>
      </w:pPr>
      <w:r w:rsidRPr="005C0E65">
        <w:rPr>
          <w:rFonts w:ascii="仿宋_GB2312" w:eastAsia="仿宋_GB2312" w:hAnsi="宋体" w:cs="宋体" w:hint="eastAsia"/>
          <w:kern w:val="0"/>
          <w:sz w:val="32"/>
          <w:szCs w:val="32"/>
        </w:rPr>
        <w:t>3、机关资本性支出（一）80,000元，其中设备购置80,000元。</w:t>
      </w:r>
    </w:p>
    <w:p w:rsidR="00140BF4" w:rsidRPr="005C0E65" w:rsidRDefault="00011266">
      <w:pPr>
        <w:spacing w:line="555" w:lineRule="atLeast"/>
        <w:ind w:rightChars="-27" w:right="-57" w:firstLineChars="250" w:firstLine="800"/>
        <w:rPr>
          <w:rFonts w:ascii="仿宋_GB2312" w:eastAsia="仿宋_GB2312" w:hAnsi="宋体" w:cs="宋体"/>
          <w:kern w:val="0"/>
          <w:sz w:val="32"/>
          <w:szCs w:val="32"/>
        </w:rPr>
      </w:pPr>
      <w:r w:rsidRPr="005C0E65">
        <w:rPr>
          <w:rFonts w:ascii="仿宋_GB2312" w:eastAsia="仿宋_GB2312" w:hAnsi="宋体" w:cs="宋体" w:hint="eastAsia"/>
          <w:kern w:val="0"/>
          <w:sz w:val="32"/>
          <w:szCs w:val="32"/>
        </w:rPr>
        <w:t>4、对事业单位经常性补助4,241,983元，其中①工资福利支出3,514,183元；②商品和服务支出727,800元。</w:t>
      </w:r>
    </w:p>
    <w:p w:rsidR="00140BF4" w:rsidRPr="005C0E65" w:rsidRDefault="00011266">
      <w:pPr>
        <w:spacing w:line="555" w:lineRule="atLeast"/>
        <w:ind w:rightChars="-27" w:right="-57" w:firstLineChars="250" w:firstLine="800"/>
        <w:rPr>
          <w:rFonts w:ascii="仿宋_GB2312" w:eastAsia="仿宋_GB2312" w:hAnsi="宋体" w:cs="宋体"/>
          <w:kern w:val="0"/>
          <w:sz w:val="32"/>
          <w:szCs w:val="32"/>
        </w:rPr>
      </w:pPr>
      <w:r w:rsidRPr="005C0E65">
        <w:rPr>
          <w:rFonts w:ascii="仿宋_GB2312" w:eastAsia="仿宋_GB2312" w:hAnsi="宋体" w:cs="宋体" w:hint="eastAsia"/>
          <w:kern w:val="0"/>
          <w:sz w:val="32"/>
          <w:szCs w:val="32"/>
        </w:rPr>
        <w:t>5、对事业单位资本性补助50,000元，其中资本性支出（一）50,000元。</w:t>
      </w:r>
    </w:p>
    <w:p w:rsidR="00140BF4" w:rsidRPr="005C0E65" w:rsidRDefault="00011266">
      <w:pPr>
        <w:spacing w:line="555" w:lineRule="atLeast"/>
        <w:ind w:rightChars="-27" w:right="-57" w:firstLineChars="200" w:firstLine="643"/>
        <w:rPr>
          <w:rFonts w:ascii="仿宋_GB2312" w:eastAsia="仿宋_GB2312" w:hAnsi="Times New Roman" w:cs="Times New Roman"/>
          <w:color w:val="333333"/>
          <w:kern w:val="0"/>
          <w:sz w:val="32"/>
          <w:szCs w:val="32"/>
        </w:rPr>
      </w:pPr>
      <w:r w:rsidRPr="005C0E65">
        <w:rPr>
          <w:rFonts w:ascii="黑体" w:eastAsia="黑体" w:hAnsi="黑体" w:cs="Times New Roman" w:hint="eastAsia"/>
          <w:b/>
          <w:color w:val="333333"/>
          <w:kern w:val="0"/>
          <w:sz w:val="32"/>
          <w:szCs w:val="32"/>
        </w:rPr>
        <w:t>三、</w:t>
      </w:r>
      <w:r w:rsidRPr="005C0E65">
        <w:rPr>
          <w:rFonts w:ascii="黑体" w:eastAsia="黑体" w:hAnsi="仿宋" w:cs="宋体" w:hint="eastAsia"/>
          <w:b/>
          <w:color w:val="000000"/>
          <w:kern w:val="0"/>
          <w:sz w:val="32"/>
          <w:szCs w:val="32"/>
        </w:rPr>
        <w:t>2020年政府性基金预算支出预算情况</w:t>
      </w:r>
    </w:p>
    <w:p w:rsidR="00140BF4" w:rsidRPr="005C0E65" w:rsidRDefault="00011266">
      <w:pPr>
        <w:snapToGri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2020年本部门无政府性基金收支业务，因此没有相应的政府性基金收支预算。</w:t>
      </w:r>
    </w:p>
    <w:p w:rsidR="00140BF4" w:rsidRPr="005C0E65" w:rsidRDefault="00011266">
      <w:pPr>
        <w:spacing w:line="555" w:lineRule="atLeast"/>
        <w:ind w:rightChars="-27" w:right="-57" w:firstLineChars="200" w:firstLine="643"/>
        <w:rPr>
          <w:rFonts w:ascii="黑体" w:eastAsia="黑体" w:hAnsi="黑体" w:cs="Times New Roman"/>
          <w:b/>
          <w:color w:val="333333"/>
          <w:kern w:val="0"/>
          <w:sz w:val="32"/>
          <w:szCs w:val="32"/>
        </w:rPr>
      </w:pPr>
      <w:r w:rsidRPr="005C0E65">
        <w:rPr>
          <w:rFonts w:ascii="黑体" w:eastAsia="黑体" w:hAnsi="黑体" w:cs="Times New Roman" w:hint="eastAsia"/>
          <w:b/>
          <w:color w:val="333333"/>
          <w:kern w:val="0"/>
          <w:sz w:val="32"/>
          <w:szCs w:val="32"/>
        </w:rPr>
        <w:t>四、2020年部门预算安排的“三公”经费预算情况</w:t>
      </w:r>
    </w:p>
    <w:p w:rsidR="00140BF4" w:rsidRPr="005C0E65" w:rsidRDefault="00011266">
      <w:pPr>
        <w:widowControl/>
        <w:spacing w:line="555" w:lineRule="atLeast"/>
        <w:ind w:rightChars="-27" w:right="-57" w:firstLineChars="150" w:firstLine="482"/>
        <w:rPr>
          <w:rFonts w:ascii="楷体_GB2312" w:eastAsia="楷体_GB2312" w:hAnsi="Times New Roman" w:cs="Times New Roman"/>
          <w:b/>
          <w:color w:val="333333"/>
          <w:kern w:val="0"/>
          <w:sz w:val="32"/>
          <w:szCs w:val="32"/>
        </w:rPr>
      </w:pPr>
      <w:r w:rsidRPr="005C0E65">
        <w:rPr>
          <w:rFonts w:ascii="楷体_GB2312" w:eastAsia="楷体_GB2312" w:hAnsi="Times New Roman" w:cs="Times New Roman" w:hint="eastAsia"/>
          <w:b/>
          <w:color w:val="333333"/>
          <w:kern w:val="0"/>
          <w:sz w:val="32"/>
          <w:szCs w:val="32"/>
        </w:rPr>
        <w:t>（一）2020年部门预算全口径安排的</w:t>
      </w:r>
      <w:r w:rsidRPr="005C0E65">
        <w:rPr>
          <w:rFonts w:ascii="楷体_GB2312" w:eastAsia="楷体_GB2312" w:hAnsi="宋体" w:cs="宋体" w:hint="eastAsia"/>
          <w:b/>
          <w:color w:val="333333"/>
          <w:kern w:val="0"/>
          <w:sz w:val="32"/>
          <w:szCs w:val="32"/>
        </w:rPr>
        <w:t>“</w:t>
      </w:r>
      <w:r w:rsidRPr="005C0E65">
        <w:rPr>
          <w:rFonts w:ascii="楷体_GB2312" w:eastAsia="楷体_GB2312" w:hAnsi="Times New Roman" w:cs="Times New Roman" w:hint="eastAsia"/>
          <w:b/>
          <w:color w:val="333333"/>
          <w:kern w:val="0"/>
          <w:sz w:val="32"/>
          <w:szCs w:val="32"/>
        </w:rPr>
        <w:t>三公</w:t>
      </w:r>
      <w:r w:rsidRPr="005C0E65">
        <w:rPr>
          <w:rFonts w:ascii="楷体_GB2312" w:eastAsia="楷体_GB2312" w:hAnsi="宋体" w:cs="宋体" w:hint="eastAsia"/>
          <w:b/>
          <w:color w:val="333333"/>
          <w:kern w:val="0"/>
          <w:sz w:val="32"/>
          <w:szCs w:val="32"/>
        </w:rPr>
        <w:t>”</w:t>
      </w:r>
      <w:r w:rsidRPr="005C0E65">
        <w:rPr>
          <w:rFonts w:ascii="楷体_GB2312" w:eastAsia="楷体_GB2312" w:hAnsi="Times New Roman" w:cs="Times New Roman" w:hint="eastAsia"/>
          <w:b/>
          <w:color w:val="333333"/>
          <w:kern w:val="0"/>
          <w:sz w:val="32"/>
          <w:szCs w:val="32"/>
        </w:rPr>
        <w:t>经费预算情况。</w:t>
      </w:r>
    </w:p>
    <w:p w:rsidR="00140BF4" w:rsidRPr="005C0E65" w:rsidRDefault="00011266">
      <w:pPr>
        <w:widowControl/>
        <w:spacing w:line="555" w:lineRule="atLeast"/>
        <w:ind w:rightChars="-27" w:right="-57" w:firstLineChars="200" w:firstLine="640"/>
        <w:rPr>
          <w:rFonts w:ascii="Times New Roman" w:eastAsia="宋体" w:hAnsi="Times New Roman" w:cs="Times New Roman"/>
          <w:color w:val="333333"/>
          <w:kern w:val="0"/>
          <w:sz w:val="32"/>
          <w:szCs w:val="32"/>
        </w:rPr>
      </w:pPr>
      <w:r w:rsidRPr="005C0E65">
        <w:rPr>
          <w:rFonts w:ascii="Times New Roman" w:eastAsia="宋体" w:hAnsi="Times New Roman" w:cs="Times New Roman"/>
          <w:color w:val="333333"/>
          <w:kern w:val="0"/>
          <w:sz w:val="32"/>
          <w:szCs w:val="32"/>
        </w:rPr>
        <w:t>2020</w:t>
      </w:r>
      <w:r w:rsidRPr="005C0E65">
        <w:rPr>
          <w:rFonts w:ascii="仿宋_GB2312" w:eastAsia="仿宋_GB2312" w:hAnsi="Times New Roman" w:cs="Times New Roman" w:hint="eastAsia"/>
          <w:color w:val="333333"/>
          <w:kern w:val="0"/>
          <w:sz w:val="32"/>
          <w:szCs w:val="32"/>
        </w:rPr>
        <w:t>年部门预算全口径安排</w:t>
      </w:r>
      <w:r w:rsidRPr="005C0E65">
        <w:rPr>
          <w:rFonts w:ascii="仿宋_GB2312" w:eastAsia="仿宋_GB2312" w:hAnsi="宋体" w:cs="宋体" w:hint="eastAsia"/>
          <w:color w:val="333333"/>
          <w:kern w:val="0"/>
          <w:sz w:val="32"/>
          <w:szCs w:val="32"/>
        </w:rPr>
        <w:t>“</w:t>
      </w:r>
      <w:r w:rsidRPr="005C0E65">
        <w:rPr>
          <w:rFonts w:ascii="仿宋_GB2312" w:eastAsia="仿宋_GB2312" w:hAnsi="Times New Roman" w:cs="Times New Roman" w:hint="eastAsia"/>
          <w:color w:val="333333"/>
          <w:kern w:val="0"/>
          <w:sz w:val="32"/>
          <w:szCs w:val="32"/>
        </w:rPr>
        <w:t>三公</w:t>
      </w:r>
      <w:r w:rsidRPr="005C0E65">
        <w:rPr>
          <w:rFonts w:ascii="仿宋_GB2312" w:eastAsia="仿宋_GB2312" w:hAnsi="宋体" w:cs="宋体" w:hint="eastAsia"/>
          <w:color w:val="333333"/>
          <w:kern w:val="0"/>
          <w:sz w:val="32"/>
          <w:szCs w:val="32"/>
        </w:rPr>
        <w:t>”</w:t>
      </w:r>
      <w:r w:rsidRPr="005C0E65">
        <w:rPr>
          <w:rFonts w:ascii="仿宋_GB2312" w:eastAsia="仿宋_GB2312" w:hAnsi="Times New Roman" w:cs="Times New Roman" w:hint="eastAsia"/>
          <w:color w:val="333333"/>
          <w:kern w:val="0"/>
          <w:sz w:val="32"/>
          <w:szCs w:val="32"/>
        </w:rPr>
        <w:t>经费支出预算33,800元，同比减少6,200元，下降15.50</w:t>
      </w:r>
      <w:r w:rsidRPr="005C0E65">
        <w:rPr>
          <w:rFonts w:ascii="Times New Roman" w:eastAsia="宋体" w:hAnsi="Times New Roman" w:cs="Times New Roman"/>
          <w:color w:val="333333"/>
          <w:kern w:val="0"/>
          <w:sz w:val="32"/>
          <w:szCs w:val="32"/>
        </w:rPr>
        <w:t> %</w:t>
      </w:r>
      <w:r w:rsidRPr="005C0E65">
        <w:rPr>
          <w:rFonts w:ascii="Times New Roman" w:eastAsia="宋体" w:hAnsi="Times New Roman" w:cs="Times New Roman" w:hint="eastAsia"/>
          <w:color w:val="333333"/>
          <w:kern w:val="0"/>
          <w:sz w:val="32"/>
          <w:szCs w:val="32"/>
        </w:rPr>
        <w:t>。</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其中：</w:t>
      </w:r>
    </w:p>
    <w:p w:rsidR="00140BF4" w:rsidRPr="005C0E65" w:rsidRDefault="00011266">
      <w:pPr>
        <w:spacing w:line="555" w:lineRule="atLeast"/>
        <w:rPr>
          <w:rFonts w:ascii="仿宋_GB2312" w:eastAsia="仿宋_GB2312" w:hAnsi="Times New Roman" w:cs="Times New Roman"/>
          <w:b/>
          <w:color w:val="333333"/>
          <w:kern w:val="0"/>
          <w:sz w:val="32"/>
          <w:szCs w:val="32"/>
        </w:rPr>
      </w:pPr>
      <w:r w:rsidRPr="005C0E65">
        <w:rPr>
          <w:rFonts w:ascii="仿宋_GB2312" w:eastAsia="仿宋_GB2312" w:hAnsi="Times New Roman" w:cs="Times New Roman" w:hint="eastAsia"/>
          <w:color w:val="333333"/>
          <w:kern w:val="0"/>
          <w:sz w:val="32"/>
          <w:szCs w:val="32"/>
        </w:rPr>
        <w:t xml:space="preserve">    1、因公出国（境）经费支出预算0元，同比无变化。</w:t>
      </w:r>
      <w:r w:rsidRPr="005C0E65">
        <w:rPr>
          <w:rFonts w:ascii="仿宋_GB2312" w:eastAsia="仿宋_GB2312" w:hAnsi="Times New Roman" w:cs="Times New Roman" w:hint="eastAsia"/>
          <w:b/>
          <w:color w:val="333333"/>
          <w:kern w:val="0"/>
          <w:sz w:val="32"/>
          <w:szCs w:val="32"/>
        </w:rPr>
        <w:t>根据财政局统一要求，各部门一般公共预算安排的因公出国（境）费不编入部门预算，执行中根据外事管理部门批准的年度出国计划申请调整支出。</w:t>
      </w:r>
    </w:p>
    <w:p w:rsidR="00140BF4" w:rsidRPr="005C0E65" w:rsidRDefault="00011266">
      <w:pPr>
        <w:spacing w:line="555" w:lineRule="atLeast"/>
        <w:rPr>
          <w:rFonts w:ascii="仿宋_GB2312" w:eastAsia="仿宋_GB2312" w:hAnsi="Times New Roman" w:cs="Times New Roman"/>
          <w:b/>
          <w:color w:val="333333"/>
          <w:kern w:val="0"/>
          <w:sz w:val="32"/>
          <w:szCs w:val="32"/>
        </w:rPr>
      </w:pPr>
      <w:r w:rsidRPr="005C0E65">
        <w:rPr>
          <w:rFonts w:ascii="仿宋_GB2312" w:eastAsia="仿宋_GB2312" w:hAnsi="Times New Roman" w:cs="Times New Roman" w:hint="eastAsia"/>
          <w:color w:val="333333"/>
          <w:kern w:val="0"/>
          <w:sz w:val="32"/>
          <w:szCs w:val="32"/>
        </w:rPr>
        <w:t xml:space="preserve">    2、公务接待费支出预算33,800元，同比减少1,200元 ，下降3.43</w:t>
      </w:r>
      <w:r w:rsidRPr="005C0E65">
        <w:rPr>
          <w:rFonts w:ascii="Times New Roman" w:eastAsia="宋体" w:hAnsi="Times New Roman" w:cs="Times New Roman"/>
          <w:color w:val="333333"/>
          <w:kern w:val="0"/>
          <w:sz w:val="32"/>
          <w:szCs w:val="32"/>
        </w:rPr>
        <w:t> %</w:t>
      </w:r>
      <w:r w:rsidRPr="005C0E65">
        <w:rPr>
          <w:rFonts w:ascii="Times New Roman" w:eastAsia="宋体" w:hAnsi="Times New Roman" w:cs="Times New Roman" w:hint="eastAsia"/>
          <w:color w:val="333333"/>
          <w:kern w:val="0"/>
          <w:sz w:val="32"/>
          <w:szCs w:val="32"/>
        </w:rPr>
        <w:t>，</w:t>
      </w:r>
      <w:r w:rsidRPr="005C0E65">
        <w:rPr>
          <w:rFonts w:ascii="仿宋_GB2312" w:eastAsia="仿宋_GB2312" w:hAnsi="Times New Roman" w:cs="Times New Roman" w:hint="eastAsia"/>
          <w:color w:val="333333"/>
          <w:kern w:val="0"/>
          <w:sz w:val="32"/>
          <w:szCs w:val="32"/>
        </w:rPr>
        <w:t>减少的主要原因是公务接待减少。</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3、公务用车费预算0元，同比减少5,000元下降100</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 xml:space="preserve"> 。其中：</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（1）公务用车运行维护费支出预算0元，同比减少5,000元，下降100</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，减少的主要原因是事业单位公车改革，局属事业单位仅有的1辆公务用车已封存移交。</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（2）公务用车购置费0元，同比无变化。</w:t>
      </w:r>
    </w:p>
    <w:p w:rsidR="00140BF4" w:rsidRPr="005C0E65" w:rsidRDefault="00011266">
      <w:pPr>
        <w:widowControl/>
        <w:spacing w:line="555" w:lineRule="atLeast"/>
        <w:ind w:rightChars="-27" w:right="-57" w:firstLineChars="200" w:firstLine="643"/>
        <w:rPr>
          <w:rFonts w:ascii="楷体_GB2312" w:eastAsia="楷体_GB2312" w:hAnsi="宋体" w:cs="宋体"/>
          <w:b/>
          <w:color w:val="333333"/>
          <w:kern w:val="0"/>
          <w:szCs w:val="21"/>
        </w:rPr>
      </w:pPr>
      <w:r w:rsidRPr="005C0E65">
        <w:rPr>
          <w:rFonts w:ascii="楷体_GB2312" w:eastAsia="楷体_GB2312" w:hAnsi="Times New Roman" w:cs="Times New Roman" w:hint="eastAsia"/>
          <w:b/>
          <w:color w:val="333333"/>
          <w:kern w:val="0"/>
          <w:sz w:val="32"/>
          <w:szCs w:val="32"/>
        </w:rPr>
        <w:t>（二）2020年一般公共预算资金安排的</w:t>
      </w:r>
      <w:r w:rsidRPr="005C0E65">
        <w:rPr>
          <w:rFonts w:ascii="楷体_GB2312" w:eastAsia="楷体_GB2312" w:hAnsi="宋体" w:cs="宋体" w:hint="eastAsia"/>
          <w:b/>
          <w:color w:val="333333"/>
          <w:kern w:val="0"/>
          <w:sz w:val="32"/>
          <w:szCs w:val="32"/>
        </w:rPr>
        <w:t>“</w:t>
      </w:r>
      <w:r w:rsidRPr="005C0E65">
        <w:rPr>
          <w:rFonts w:ascii="楷体_GB2312" w:eastAsia="楷体_GB2312" w:hAnsi="Times New Roman" w:cs="Times New Roman" w:hint="eastAsia"/>
          <w:b/>
          <w:color w:val="333333"/>
          <w:kern w:val="0"/>
          <w:sz w:val="32"/>
          <w:szCs w:val="32"/>
        </w:rPr>
        <w:t>三公</w:t>
      </w:r>
      <w:r w:rsidRPr="005C0E65">
        <w:rPr>
          <w:rFonts w:ascii="楷体_GB2312" w:eastAsia="楷体_GB2312" w:hAnsi="宋体" w:cs="宋体" w:hint="eastAsia"/>
          <w:b/>
          <w:color w:val="333333"/>
          <w:kern w:val="0"/>
          <w:sz w:val="32"/>
          <w:szCs w:val="32"/>
        </w:rPr>
        <w:t>”</w:t>
      </w:r>
      <w:r w:rsidRPr="005C0E65">
        <w:rPr>
          <w:rFonts w:ascii="楷体_GB2312" w:eastAsia="楷体_GB2312" w:hAnsi="Times New Roman" w:cs="Times New Roman" w:hint="eastAsia"/>
          <w:b/>
          <w:color w:val="333333"/>
          <w:kern w:val="0"/>
          <w:sz w:val="32"/>
          <w:szCs w:val="32"/>
        </w:rPr>
        <w:t>经费预算情况。</w:t>
      </w:r>
    </w:p>
    <w:p w:rsidR="00140BF4" w:rsidRPr="005C0E65" w:rsidRDefault="00011266">
      <w:pPr>
        <w:widowControl/>
        <w:spacing w:line="555" w:lineRule="atLeast"/>
        <w:ind w:rightChars="-27" w:right="-57" w:firstLineChars="200" w:firstLine="640"/>
        <w:rPr>
          <w:rFonts w:ascii="宋体" w:eastAsia="宋体" w:hAnsi="宋体" w:cs="宋体"/>
          <w:color w:val="333333"/>
          <w:kern w:val="0"/>
          <w:szCs w:val="21"/>
        </w:rPr>
      </w:pPr>
      <w:r w:rsidRPr="005C0E65">
        <w:rPr>
          <w:rFonts w:ascii="仿宋_GB2312" w:eastAsia="仿宋_GB2312" w:hAnsi="Times New Roman" w:cs="Times New Roman"/>
          <w:color w:val="333333"/>
          <w:kern w:val="0"/>
          <w:sz w:val="32"/>
          <w:szCs w:val="32"/>
        </w:rPr>
        <w:t>2020</w:t>
      </w:r>
      <w:r w:rsidRPr="005C0E65">
        <w:rPr>
          <w:rFonts w:ascii="仿宋_GB2312" w:eastAsia="仿宋_GB2312" w:hAnsi="Times New Roman" w:cs="Times New Roman" w:hint="eastAsia"/>
          <w:color w:val="333333"/>
          <w:kern w:val="0"/>
          <w:sz w:val="32"/>
          <w:szCs w:val="32"/>
        </w:rPr>
        <w:t>年一般公共预算安排的“三公”经费支出预算33,800元，同比增加3,800元，增长12.67</w:t>
      </w:r>
      <w:r w:rsidRPr="005C0E65">
        <w:rPr>
          <w:rFonts w:ascii="Times New Roman" w:eastAsia="宋体" w:hAnsi="Times New Roman" w:cs="Times New Roman"/>
          <w:color w:val="333333"/>
          <w:kern w:val="0"/>
          <w:sz w:val="32"/>
          <w:szCs w:val="32"/>
        </w:rPr>
        <w:t>%</w:t>
      </w:r>
      <w:r w:rsidRPr="005C0E65">
        <w:rPr>
          <w:rFonts w:ascii="Times New Roman" w:eastAsia="宋体" w:hAnsi="Times New Roman" w:cs="Times New Roman" w:hint="eastAsia"/>
          <w:color w:val="333333"/>
          <w:kern w:val="0"/>
          <w:sz w:val="32"/>
          <w:szCs w:val="32"/>
        </w:rPr>
        <w:t>。</w:t>
      </w:r>
      <w:r w:rsidRPr="005C0E65">
        <w:rPr>
          <w:rFonts w:ascii="仿宋_GB2312" w:eastAsia="仿宋_GB2312" w:hAnsi="Times New Roman" w:cs="Times New Roman" w:hint="eastAsia"/>
          <w:color w:val="333333"/>
          <w:kern w:val="0"/>
          <w:sz w:val="32"/>
          <w:szCs w:val="32"/>
        </w:rPr>
        <w:t>其中：</w:t>
      </w:r>
    </w:p>
    <w:p w:rsidR="00140BF4" w:rsidRPr="005C0E65" w:rsidRDefault="00011266">
      <w:pPr>
        <w:spacing w:line="555" w:lineRule="atLeast"/>
        <w:rPr>
          <w:rFonts w:ascii="仿宋_GB2312" w:eastAsia="仿宋_GB2312" w:hAnsi="Times New Roman" w:cs="Times New Roman"/>
          <w:b/>
          <w:color w:val="333333"/>
          <w:kern w:val="0"/>
          <w:sz w:val="32"/>
          <w:szCs w:val="32"/>
        </w:rPr>
      </w:pPr>
      <w:r w:rsidRPr="005C0E65">
        <w:rPr>
          <w:rFonts w:ascii="仿宋_GB2312" w:eastAsia="仿宋_GB2312" w:hAnsi="Times New Roman" w:cs="Times New Roman" w:hint="eastAsia"/>
          <w:color w:val="333333"/>
          <w:kern w:val="0"/>
          <w:sz w:val="32"/>
          <w:szCs w:val="32"/>
        </w:rPr>
        <w:t xml:space="preserve">    1、因公出国（境）经费支出预算 0元，</w:t>
      </w:r>
      <w:r w:rsidRPr="005C0E65">
        <w:rPr>
          <w:rFonts w:ascii="仿宋_GB2312" w:eastAsia="仿宋_GB2312" w:hAnsi="Times New Roman" w:cs="Times New Roman" w:hint="eastAsia"/>
          <w:b/>
          <w:color w:val="333333"/>
          <w:kern w:val="0"/>
          <w:sz w:val="32"/>
          <w:szCs w:val="32"/>
        </w:rPr>
        <w:t>根据财政局统一要求，各部门一般公共预算安排的因公出国（境）费不编入部门预算，执行中根据外事管理部门批准的年度出国计划申请调整支出。</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2、公务接待费预算33,800元，同比增加3,800元，增长12.67</w:t>
      </w:r>
      <w:r w:rsidRPr="005C0E65">
        <w:rPr>
          <w:rFonts w:ascii="Times New Roman" w:eastAsia="宋体" w:hAnsi="Times New Roman" w:cs="Times New Roman"/>
          <w:color w:val="333333"/>
          <w:kern w:val="0"/>
          <w:sz w:val="32"/>
          <w:szCs w:val="32"/>
        </w:rPr>
        <w:t> %</w:t>
      </w:r>
      <w:r w:rsidRPr="005C0E65">
        <w:rPr>
          <w:rFonts w:ascii="仿宋_GB2312" w:eastAsia="仿宋_GB2312" w:hAnsi="Times New Roman" w:cs="Times New Roman" w:hint="eastAsia"/>
          <w:color w:val="333333"/>
          <w:kern w:val="0"/>
          <w:sz w:val="32"/>
          <w:szCs w:val="32"/>
        </w:rPr>
        <w:t xml:space="preserve"> 。增加的主要原因是局属事业单位梧州市公共资源交易中心（梧州市政府采购中心）2019年在纳入财政专户管理的事业收入预算中安排公务接待费，停止收费后，2020年无纳入财政专户管理的事业收入，在一般公共预算拨款中安排公务接待费。安排口径的变化导致一般公共预算拨款中公务接待费同比增加，实际上公务接待费全口径同比是减少的。</w:t>
      </w:r>
    </w:p>
    <w:p w:rsidR="00140BF4" w:rsidRPr="005C0E65" w:rsidRDefault="00011266">
      <w:pPr>
        <w:widowControl/>
        <w:spacing w:line="555" w:lineRule="atLeast"/>
        <w:ind w:rightChars="-27" w:right="-57" w:firstLineChars="150" w:firstLine="48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3、公务用车费预算0元，同比减少5,000元，下降100</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 xml:space="preserve"> 。其中：</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（1）公务用车运行维护费预算0元，同比减少5,000元，下降100</w:t>
      </w:r>
      <w:r w:rsidRPr="005C0E65">
        <w:rPr>
          <w:rFonts w:ascii="Times New Roman" w:eastAsia="宋体" w:hAnsi="Times New Roman" w:cs="Times New Roman"/>
          <w:color w:val="333333"/>
          <w:kern w:val="0"/>
          <w:sz w:val="32"/>
          <w:szCs w:val="32"/>
        </w:rPr>
        <w:t>%</w:t>
      </w:r>
      <w:r w:rsidRPr="005C0E65">
        <w:rPr>
          <w:rFonts w:ascii="仿宋_GB2312" w:eastAsia="仿宋_GB2312" w:hAnsi="Times New Roman" w:cs="Times New Roman" w:hint="eastAsia"/>
          <w:color w:val="333333"/>
          <w:kern w:val="0"/>
          <w:sz w:val="32"/>
          <w:szCs w:val="32"/>
        </w:rPr>
        <w:t xml:space="preserve"> 。减少的主要原因是事业单位公车改革，局属事业单位仅有的1辆公务用车已封存移交。</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（2）公务用车购置预算0元，同比无变化。</w:t>
      </w:r>
    </w:p>
    <w:p w:rsidR="00140BF4" w:rsidRPr="005C0E65" w:rsidRDefault="00011266">
      <w:pPr>
        <w:widowControl/>
        <w:spacing w:line="555" w:lineRule="atLeast"/>
        <w:ind w:rightChars="-27" w:right="-57" w:firstLineChars="196" w:firstLine="630"/>
        <w:rPr>
          <w:rFonts w:ascii="黑体" w:eastAsia="黑体" w:hAnsi="仿宋" w:cs="宋体"/>
          <w:b/>
          <w:color w:val="000000"/>
          <w:kern w:val="0"/>
          <w:sz w:val="32"/>
          <w:szCs w:val="32"/>
        </w:rPr>
      </w:pPr>
      <w:r w:rsidRPr="005C0E65">
        <w:rPr>
          <w:rFonts w:ascii="黑体" w:eastAsia="黑体" w:hAnsi="仿宋" w:cs="宋体" w:hint="eastAsia"/>
          <w:b/>
          <w:color w:val="000000"/>
          <w:kern w:val="0"/>
          <w:sz w:val="32"/>
          <w:szCs w:val="32"/>
        </w:rPr>
        <w:t>五、2020年部门预算其他事项说明</w:t>
      </w:r>
    </w:p>
    <w:p w:rsidR="00140BF4" w:rsidRPr="005C0E65" w:rsidRDefault="00011266">
      <w:pPr>
        <w:widowControl/>
        <w:spacing w:line="555" w:lineRule="atLeast"/>
        <w:ind w:rightChars="-27" w:right="-57" w:firstLineChars="200" w:firstLine="643"/>
        <w:rPr>
          <w:rFonts w:ascii="仿宋_GB2312" w:eastAsia="仿宋_GB2312"/>
          <w:b/>
          <w:sz w:val="32"/>
          <w:szCs w:val="32"/>
        </w:rPr>
      </w:pPr>
      <w:r w:rsidRPr="005C0E65">
        <w:rPr>
          <w:rFonts w:ascii="楷体_GB2312" w:eastAsia="楷体_GB2312" w:hAnsi="Times New Roman" w:cs="Times New Roman" w:hint="eastAsia"/>
          <w:b/>
          <w:color w:val="333333"/>
          <w:kern w:val="0"/>
          <w:sz w:val="32"/>
          <w:szCs w:val="32"/>
        </w:rPr>
        <w:t>（一）机关运行经费预算安排情况。</w:t>
      </w:r>
    </w:p>
    <w:p w:rsidR="00140BF4" w:rsidRPr="005C0E65" w:rsidRDefault="00011266">
      <w:pPr>
        <w:widowControl/>
        <w:spacing w:line="555" w:lineRule="atLeast"/>
        <w:ind w:rightChars="-27" w:right="-57" w:firstLineChars="200" w:firstLine="640"/>
        <w:rPr>
          <w:rFonts w:ascii="仿宋_GB2312" w:eastAsia="仿宋_GB2312" w:hAnsi="Times New Roman" w:cs="Times New Roman"/>
          <w:b/>
          <w:color w:val="333333"/>
          <w:kern w:val="0"/>
          <w:sz w:val="32"/>
          <w:szCs w:val="32"/>
        </w:rPr>
      </w:pPr>
      <w:r w:rsidRPr="005C0E65">
        <w:rPr>
          <w:rFonts w:ascii="仿宋_GB2312" w:eastAsia="仿宋_GB2312" w:hint="eastAsia"/>
          <w:sz w:val="32"/>
          <w:szCs w:val="32"/>
        </w:rPr>
        <w:t>梧州市行政审批局本级及下属单位共有1个行政机关。机关运行经费财政拨款预算1,522,000元，较去年预算减少204,040元，下降11.82%，主要原因是各项支出均压缩开支。</w:t>
      </w:r>
      <w:r w:rsidRPr="005C0E65">
        <w:rPr>
          <w:rFonts w:ascii="仿宋_GB2312" w:eastAsia="仿宋_GB2312" w:hAnsi="Times New Roman" w:cs="Times New Roman" w:hint="eastAsia"/>
          <w:color w:val="333333"/>
          <w:kern w:val="0"/>
          <w:sz w:val="32"/>
          <w:szCs w:val="32"/>
        </w:rPr>
        <w:t>主要用于办公费、印刷费、水电费、邮电费、培训费、差旅费、会议费、公务接待费、工会经费等日常公用经费支出。</w:t>
      </w:r>
    </w:p>
    <w:p w:rsidR="00140BF4" w:rsidRPr="005C0E65" w:rsidRDefault="00011266">
      <w:pPr>
        <w:widowControl/>
        <w:spacing w:line="555" w:lineRule="atLeast"/>
        <w:ind w:rightChars="-27" w:right="-57" w:firstLineChars="200" w:firstLine="640"/>
        <w:rPr>
          <w:rFonts w:ascii="仿宋_GB2312" w:eastAsia="仿宋_GB2312" w:hAnsi="Times New Roman" w:cs="Times New Roman"/>
          <w:b/>
          <w:color w:val="333333"/>
          <w:kern w:val="0"/>
          <w:sz w:val="32"/>
          <w:szCs w:val="32"/>
        </w:rPr>
      </w:pPr>
      <w:r w:rsidRPr="005C0E65">
        <w:rPr>
          <w:rFonts w:ascii="仿宋_GB2312" w:eastAsia="仿宋_GB2312" w:hint="eastAsia"/>
          <w:sz w:val="32"/>
          <w:szCs w:val="32"/>
        </w:rPr>
        <w:t>另外，梧州市行政审批局下属共有2个事业单位，事业单位运行经费财政拨款预算237,800元，较去年预算减少5,0840元，下降17.61%，主要原因是各项支出均压缩开支。</w:t>
      </w:r>
      <w:r w:rsidRPr="005C0E65">
        <w:rPr>
          <w:rFonts w:ascii="仿宋_GB2312" w:eastAsia="仿宋_GB2312" w:hAnsi="Times New Roman" w:cs="Times New Roman" w:hint="eastAsia"/>
          <w:color w:val="333333"/>
          <w:kern w:val="0"/>
          <w:sz w:val="32"/>
          <w:szCs w:val="32"/>
        </w:rPr>
        <w:t>主要用于办公费、印刷费、水电费、邮电费、培训费、差旅费、会议费、公务接待费、工会经费等日常公用经费支出。</w:t>
      </w:r>
    </w:p>
    <w:p w:rsidR="00140BF4" w:rsidRPr="005C0E65" w:rsidRDefault="00011266">
      <w:pPr>
        <w:tabs>
          <w:tab w:val="center" w:pos="4475"/>
        </w:tabs>
        <w:spacing w:line="555" w:lineRule="atLeast"/>
        <w:ind w:firstLineChars="200" w:firstLine="643"/>
        <w:rPr>
          <w:rFonts w:ascii="仿宋_GB2312" w:eastAsia="仿宋_GB2312" w:hAnsi="宋体" w:cs="宋体"/>
          <w:color w:val="333333"/>
          <w:kern w:val="0"/>
          <w:szCs w:val="21"/>
        </w:rPr>
      </w:pPr>
      <w:r w:rsidRPr="005C0E65">
        <w:rPr>
          <w:rFonts w:ascii="楷体_GB2312" w:eastAsia="楷体_GB2312" w:hAnsi="Times New Roman" w:cs="Times New Roman" w:hint="eastAsia"/>
          <w:b/>
          <w:color w:val="333333"/>
          <w:kern w:val="0"/>
          <w:sz w:val="32"/>
          <w:szCs w:val="32"/>
        </w:rPr>
        <w:t>（二）政府采购预算安排情况</w:t>
      </w:r>
      <w:r w:rsidRPr="005C0E65">
        <w:rPr>
          <w:rFonts w:ascii="仿宋_GB2312" w:eastAsia="仿宋_GB2312" w:hAnsi="Times New Roman" w:cs="Times New Roman" w:hint="eastAsia"/>
          <w:color w:val="333333"/>
          <w:kern w:val="0"/>
          <w:sz w:val="32"/>
          <w:szCs w:val="32"/>
        </w:rPr>
        <w:t>。</w:t>
      </w:r>
    </w:p>
    <w:p w:rsidR="00140BF4" w:rsidRPr="005C0E65" w:rsidRDefault="00011266">
      <w:pPr>
        <w:tabs>
          <w:tab w:val="center" w:pos="4475"/>
        </w:tabs>
        <w:spacing w:line="555" w:lineRule="atLeast"/>
        <w:ind w:firstLineChars="200" w:firstLine="640"/>
        <w:rPr>
          <w:rFonts w:ascii="仿宋_GB2312" w:eastAsia="仿宋_GB2312"/>
          <w:sz w:val="32"/>
          <w:szCs w:val="32"/>
        </w:rPr>
      </w:pPr>
      <w:r w:rsidRPr="005C0E65">
        <w:rPr>
          <w:rFonts w:ascii="仿宋_GB2312" w:eastAsia="仿宋_GB2312" w:hAnsi="Times New Roman" w:cs="Times New Roman" w:hint="eastAsia"/>
          <w:color w:val="333333"/>
          <w:kern w:val="0"/>
          <w:sz w:val="32"/>
          <w:szCs w:val="32"/>
        </w:rPr>
        <w:t>2020年政府采购预算1,480,000元，同比减少309,500元，下降</w:t>
      </w:r>
      <w:r w:rsidRPr="005C0E65">
        <w:rPr>
          <w:rFonts w:ascii="仿宋_GB2312" w:eastAsia="仿宋_GB2312" w:hAnsi="Times New Roman" w:cs="Times New Roman"/>
          <w:color w:val="333333"/>
          <w:kern w:val="0"/>
          <w:sz w:val="32"/>
          <w:szCs w:val="32"/>
        </w:rPr>
        <w:t>17.30</w:t>
      </w:r>
      <w:r w:rsidRPr="005C0E65">
        <w:rPr>
          <w:rFonts w:ascii="Times New Roman" w:eastAsia="宋体" w:hAnsi="Times New Roman" w:cs="Times New Roman"/>
          <w:color w:val="333333"/>
          <w:kern w:val="0"/>
          <w:sz w:val="32"/>
          <w:szCs w:val="32"/>
        </w:rPr>
        <w:t> %</w:t>
      </w:r>
      <w:r w:rsidRPr="005C0E65">
        <w:rPr>
          <w:rFonts w:ascii="Times New Roman" w:eastAsia="宋体" w:hAnsi="Times New Roman" w:cs="Times New Roman" w:hint="eastAsia"/>
          <w:color w:val="333333"/>
          <w:kern w:val="0"/>
          <w:sz w:val="32"/>
          <w:szCs w:val="32"/>
        </w:rPr>
        <w:t>。</w:t>
      </w:r>
      <w:r w:rsidRPr="005C0E65">
        <w:rPr>
          <w:rFonts w:ascii="仿宋_GB2312" w:eastAsia="仿宋_GB2312" w:hAnsi="宋体" w:hint="eastAsia"/>
          <w:sz w:val="32"/>
          <w:szCs w:val="32"/>
        </w:rPr>
        <w:t>按采购资金类型划分，一般公共预算拨款</w:t>
      </w:r>
      <w:r w:rsidRPr="005C0E65">
        <w:rPr>
          <w:rFonts w:ascii="仿宋_GB2312" w:eastAsia="仿宋_GB2312" w:hAnsi="Times New Roman" w:cs="Times New Roman" w:hint="eastAsia"/>
          <w:color w:val="333333"/>
          <w:kern w:val="0"/>
          <w:sz w:val="32"/>
          <w:szCs w:val="32"/>
        </w:rPr>
        <w:t>1,480,000</w:t>
      </w:r>
      <w:r w:rsidRPr="005C0E65">
        <w:rPr>
          <w:rFonts w:ascii="仿宋_GB2312" w:eastAsia="仿宋_GB2312" w:hAnsi="宋体" w:hint="eastAsia"/>
          <w:sz w:val="32"/>
          <w:szCs w:val="32"/>
        </w:rPr>
        <w:t>元，纳入财政专户管理的收入安排的资金0 元，上年结余收入安排的资金0元。按采购项目类型划分，集中采购1,480,000元，其中：货物类采购330,000元、工程类采购0元、服务类采购1,150,000元；分散采购0元，其中：货物类采购0元、工程类采购0元、服务类采购0元。</w:t>
      </w:r>
    </w:p>
    <w:p w:rsidR="00140BF4" w:rsidRPr="005C0E65" w:rsidRDefault="00011266">
      <w:pPr>
        <w:autoSpaceDE w:val="0"/>
        <w:autoSpaceDN w:val="0"/>
        <w:adjustRightInd w:val="0"/>
        <w:spacing w:line="555" w:lineRule="atLeast"/>
        <w:ind w:rightChars="-27" w:right="-57" w:firstLineChars="200" w:firstLine="643"/>
        <w:rPr>
          <w:rFonts w:ascii="仿宋_GB2312" w:eastAsia="仿宋_GB2312" w:hAnsi="Times New Roman" w:cs="Times New Roman"/>
          <w:b/>
          <w:color w:val="333333"/>
          <w:kern w:val="0"/>
          <w:sz w:val="32"/>
          <w:szCs w:val="32"/>
        </w:rPr>
      </w:pPr>
      <w:r w:rsidRPr="005C0E65">
        <w:rPr>
          <w:rFonts w:ascii="楷体_GB2312" w:eastAsia="楷体_GB2312" w:hAnsi="Times New Roman" w:cs="Times New Roman" w:hint="eastAsia"/>
          <w:b/>
          <w:color w:val="333333"/>
          <w:kern w:val="0"/>
          <w:sz w:val="32"/>
          <w:szCs w:val="32"/>
        </w:rPr>
        <w:t>（三）国有资产的总体情况。</w:t>
      </w:r>
    </w:p>
    <w:p w:rsidR="00140BF4" w:rsidRPr="005C0E65" w:rsidRDefault="00011266">
      <w:pPr>
        <w:autoSpaceDE w:val="0"/>
        <w:autoSpaceDN w:val="0"/>
        <w:adjustRightInd w:val="0"/>
        <w:spacing w:line="555" w:lineRule="atLeast"/>
        <w:ind w:rightChars="-27" w:right="-57"/>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 xml:space="preserve">    本部门共有车辆0辆。</w:t>
      </w:r>
    </w:p>
    <w:p w:rsidR="00140BF4" w:rsidRPr="005C0E65" w:rsidRDefault="00011266">
      <w:pPr>
        <w:autoSpaceDE w:val="0"/>
        <w:autoSpaceDN w:val="0"/>
        <w:adjustRightIn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截至2019年12月31日，资产原值合计</w:t>
      </w:r>
      <w:r w:rsidRPr="005C0E65">
        <w:rPr>
          <w:rFonts w:ascii="仿宋_GB2312" w:eastAsia="仿宋_GB2312" w:hAnsi="Times New Roman" w:cs="Times New Roman"/>
          <w:color w:val="333333"/>
          <w:kern w:val="0"/>
          <w:sz w:val="32"/>
          <w:szCs w:val="32"/>
        </w:rPr>
        <w:t>1550.95</w:t>
      </w:r>
      <w:r w:rsidRPr="005C0E65">
        <w:rPr>
          <w:rFonts w:ascii="仿宋_GB2312" w:eastAsia="仿宋_GB2312" w:hAnsi="Times New Roman" w:cs="Times New Roman" w:hint="eastAsia"/>
          <w:color w:val="333333"/>
          <w:kern w:val="0"/>
          <w:sz w:val="32"/>
          <w:szCs w:val="32"/>
        </w:rPr>
        <w:t>万元，其中：（1）土地、房屋及构筑物</w:t>
      </w:r>
      <w:r w:rsidRPr="005C0E65">
        <w:rPr>
          <w:rFonts w:ascii="仿宋_GB2312" w:eastAsia="仿宋_GB2312" w:hAnsi="Times New Roman" w:cs="Times New Roman"/>
          <w:color w:val="333333"/>
          <w:kern w:val="0"/>
          <w:sz w:val="32"/>
          <w:szCs w:val="32"/>
        </w:rPr>
        <w:t>10.09</w:t>
      </w:r>
      <w:r w:rsidRPr="005C0E65">
        <w:rPr>
          <w:rFonts w:ascii="仿宋_GB2312" w:eastAsia="仿宋_GB2312" w:hAnsi="Times New Roman" w:cs="Times New Roman" w:hint="eastAsia"/>
          <w:color w:val="333333"/>
          <w:kern w:val="0"/>
          <w:sz w:val="32"/>
          <w:szCs w:val="32"/>
        </w:rPr>
        <w:t>万元，（2）通用设备1472.22 万元，（3）专用设备</w:t>
      </w:r>
      <w:r w:rsidRPr="005C0E65">
        <w:rPr>
          <w:rFonts w:ascii="仿宋_GB2312" w:eastAsia="仿宋_GB2312" w:hAnsi="Times New Roman" w:cs="Times New Roman"/>
          <w:color w:val="333333"/>
          <w:kern w:val="0"/>
          <w:sz w:val="32"/>
          <w:szCs w:val="32"/>
        </w:rPr>
        <w:t xml:space="preserve">0 </w:t>
      </w:r>
      <w:r w:rsidRPr="005C0E65">
        <w:rPr>
          <w:rFonts w:ascii="仿宋_GB2312" w:eastAsia="仿宋_GB2312" w:hAnsi="Times New Roman" w:cs="Times New Roman" w:hint="eastAsia"/>
          <w:color w:val="333333"/>
          <w:kern w:val="0"/>
          <w:sz w:val="32"/>
          <w:szCs w:val="32"/>
        </w:rPr>
        <w:t>万元，（4）文物和陈列品0万元，（5）图书档案0万元，（6）家具、用具、装具等68.64万元。</w:t>
      </w:r>
    </w:p>
    <w:p w:rsidR="00140BF4" w:rsidRPr="005C0E65" w:rsidRDefault="00011266">
      <w:pPr>
        <w:autoSpaceDE w:val="0"/>
        <w:autoSpaceDN w:val="0"/>
        <w:adjustRightInd w:val="0"/>
        <w:spacing w:line="555" w:lineRule="atLeast"/>
        <w:ind w:rightChars="-27" w:right="-57" w:firstLineChars="200" w:firstLine="643"/>
        <w:rPr>
          <w:rFonts w:ascii="仿宋_GB2312" w:eastAsia="仿宋_GB2312" w:hAnsi="Times New Roman" w:cs="Times New Roman"/>
          <w:b/>
          <w:color w:val="333333"/>
          <w:kern w:val="0"/>
          <w:sz w:val="32"/>
          <w:szCs w:val="32"/>
        </w:rPr>
      </w:pPr>
      <w:r w:rsidRPr="005C0E65">
        <w:rPr>
          <w:rFonts w:ascii="楷体_GB2312" w:eastAsia="楷体_GB2312" w:hAnsi="Times New Roman" w:cs="Times New Roman" w:hint="eastAsia"/>
          <w:b/>
          <w:color w:val="333333"/>
          <w:kern w:val="0"/>
          <w:sz w:val="32"/>
          <w:szCs w:val="32"/>
        </w:rPr>
        <w:t>（四）预算绩效说明。</w:t>
      </w:r>
    </w:p>
    <w:p w:rsidR="00140BF4" w:rsidRPr="005C0E65" w:rsidRDefault="00011266">
      <w:pPr>
        <w:widowControl/>
        <w:spacing w:line="555" w:lineRule="atLeast"/>
        <w:ind w:firstLineChars="246" w:firstLine="787"/>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2020年部门预算其他专项支出项目有1个，项目涉及金额100,000元，并制定了项目绩效目标，分别是：</w:t>
      </w:r>
    </w:p>
    <w:p w:rsidR="00140BF4" w:rsidRPr="005C0E65" w:rsidRDefault="00011266">
      <w:pPr>
        <w:widowControl/>
        <w:spacing w:line="555" w:lineRule="atLeast"/>
        <w:ind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1.部门本级</w:t>
      </w:r>
    </w:p>
    <w:p w:rsidR="00140BF4" w:rsidRPr="005C0E65" w:rsidRDefault="00011266">
      <w:pPr>
        <w:widowControl/>
        <w:spacing w:line="555" w:lineRule="atLeast"/>
        <w:ind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其他专项支出—行政审批业务经费项目，经费预算100,000元，其中：一般公共预算拨款资金安排100,000元。该项目年度绩效目标：做好行政审批</w:t>
      </w:r>
      <w:r w:rsidRPr="005C0E65">
        <w:rPr>
          <w:rFonts w:ascii="仿宋_GB2312" w:eastAsia="仿宋_GB2312" w:hAnsi="Times New Roman" w:cs="Times New Roman"/>
          <w:color w:val="333333"/>
          <w:kern w:val="0"/>
          <w:sz w:val="32"/>
          <w:szCs w:val="32"/>
        </w:rPr>
        <w:t>业务、党建工作</w:t>
      </w:r>
      <w:r w:rsidRPr="005C0E65">
        <w:rPr>
          <w:rFonts w:ascii="仿宋_GB2312" w:eastAsia="仿宋_GB2312" w:hAnsi="Times New Roman" w:cs="Times New Roman" w:hint="eastAsia"/>
          <w:color w:val="333333"/>
          <w:kern w:val="0"/>
          <w:sz w:val="32"/>
          <w:szCs w:val="32"/>
        </w:rPr>
        <w:t>方面</w:t>
      </w:r>
      <w:r w:rsidRPr="005C0E65">
        <w:rPr>
          <w:rFonts w:ascii="仿宋_GB2312" w:eastAsia="仿宋_GB2312" w:hAnsi="Times New Roman" w:cs="Times New Roman"/>
          <w:color w:val="333333"/>
          <w:kern w:val="0"/>
          <w:sz w:val="32"/>
          <w:szCs w:val="32"/>
        </w:rPr>
        <w:t>宣传工作，提升政务服务水平，不断优化</w:t>
      </w:r>
      <w:r w:rsidRPr="005C0E65">
        <w:rPr>
          <w:rFonts w:ascii="仿宋_GB2312" w:eastAsia="仿宋_GB2312" w:hAnsi="Times New Roman" w:cs="Times New Roman" w:hint="eastAsia"/>
          <w:color w:val="333333"/>
          <w:kern w:val="0"/>
          <w:sz w:val="32"/>
          <w:szCs w:val="32"/>
        </w:rPr>
        <w:t>营商</w:t>
      </w:r>
      <w:r w:rsidRPr="005C0E65">
        <w:rPr>
          <w:rFonts w:ascii="仿宋_GB2312" w:eastAsia="仿宋_GB2312" w:hAnsi="Times New Roman" w:cs="Times New Roman"/>
          <w:color w:val="333333"/>
          <w:kern w:val="0"/>
          <w:sz w:val="32"/>
          <w:szCs w:val="32"/>
        </w:rPr>
        <w:t>环境。</w:t>
      </w:r>
    </w:p>
    <w:p w:rsidR="00140BF4" w:rsidRPr="005C0E65" w:rsidRDefault="00011266">
      <w:pPr>
        <w:widowControl/>
        <w:spacing w:line="555" w:lineRule="atLeast"/>
        <w:ind w:firstLineChars="250" w:firstLine="80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2.梧州市行政审批服务中心</w:t>
      </w:r>
    </w:p>
    <w:p w:rsidR="00140BF4" w:rsidRPr="005C0E65" w:rsidRDefault="00011266">
      <w:pPr>
        <w:autoSpaceDE w:val="0"/>
        <w:autoSpaceDN w:val="0"/>
        <w:adjustRightIn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2020年本部门无其他专项支出项目预算，故未制定项目绩效目标。</w:t>
      </w:r>
    </w:p>
    <w:p w:rsidR="00140BF4" w:rsidRPr="005C0E65" w:rsidRDefault="00011266">
      <w:pPr>
        <w:widowControl/>
        <w:spacing w:line="555" w:lineRule="atLeast"/>
        <w:ind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3.梧州市公共资源交易中心（梧州市政府采购中心）</w:t>
      </w:r>
    </w:p>
    <w:p w:rsidR="00140BF4" w:rsidRPr="005C0E65" w:rsidRDefault="00011266">
      <w:pPr>
        <w:autoSpaceDE w:val="0"/>
        <w:autoSpaceDN w:val="0"/>
        <w:adjustRightInd w:val="0"/>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2020年本部门无其他专项支出项目预算，故未制定项目绩效目标。</w:t>
      </w:r>
    </w:p>
    <w:p w:rsidR="00140BF4" w:rsidRPr="005C0E65" w:rsidRDefault="00011266">
      <w:pPr>
        <w:autoSpaceDE w:val="0"/>
        <w:autoSpaceDN w:val="0"/>
        <w:adjustRightInd w:val="0"/>
        <w:spacing w:line="555" w:lineRule="atLeast"/>
        <w:ind w:rightChars="-27" w:right="-57" w:firstLineChars="200" w:firstLine="643"/>
        <w:rPr>
          <w:rFonts w:ascii="方正黑体_GBK" w:eastAsia="方正黑体_GBK"/>
          <w:color w:val="000000"/>
          <w:kern w:val="0"/>
          <w:sz w:val="32"/>
          <w:szCs w:val="32"/>
        </w:rPr>
      </w:pPr>
      <w:r w:rsidRPr="005C0E65">
        <w:rPr>
          <w:rFonts w:ascii="楷体_GB2312" w:eastAsia="楷体_GB2312" w:hAnsi="Times New Roman" w:cs="Times New Roman" w:hint="eastAsia"/>
          <w:b/>
          <w:color w:val="333333"/>
          <w:kern w:val="0"/>
          <w:sz w:val="32"/>
          <w:szCs w:val="32"/>
        </w:rPr>
        <w:t>（五）国有资本经营预算收支情况说明</w:t>
      </w:r>
    </w:p>
    <w:p w:rsidR="00140BF4" w:rsidRPr="005C0E65" w:rsidRDefault="00011266">
      <w:pPr>
        <w:widowControl/>
        <w:spacing w:line="555" w:lineRule="atLeast"/>
        <w:ind w:rightChars="-27" w:right="-57"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2020年本部门无国有资本经营预算收支业务，因此没有相应的国有资本经营收支预算。</w:t>
      </w:r>
    </w:p>
    <w:p w:rsidR="00140BF4" w:rsidRPr="005C0E65" w:rsidRDefault="00011266">
      <w:pPr>
        <w:spacing w:line="555" w:lineRule="atLeast"/>
        <w:ind w:firstLineChars="246" w:firstLine="790"/>
      </w:pPr>
      <w:r w:rsidRPr="005C0E65">
        <w:rPr>
          <w:rFonts w:ascii="黑体" w:eastAsia="黑体" w:hAnsi="仿宋" w:cs="宋体" w:hint="eastAsia"/>
          <w:b/>
          <w:color w:val="333333"/>
          <w:kern w:val="0"/>
          <w:sz w:val="32"/>
          <w:szCs w:val="32"/>
        </w:rPr>
        <w:t>第四部分：专业名词解释</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2.事业收入：指事业单位开展专业业务活动及辅助活动所取得的收入。</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7．基本支出：指为保障机构正常运转、完成日常工作任务而发生的人员经费和日常公用经费。</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140BF4" w:rsidRPr="005C0E65" w:rsidRDefault="00011266">
      <w:pPr>
        <w:widowControl/>
        <w:shd w:val="clear" w:color="auto" w:fill="FFFFFF"/>
        <w:spacing w:line="555" w:lineRule="atLeast"/>
        <w:ind w:rightChars="-27" w:right="-57" w:firstLineChars="200" w:firstLine="640"/>
        <w:jc w:val="left"/>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140BF4" w:rsidRPr="005C0E65" w:rsidRDefault="00011266">
      <w:pPr>
        <w:spacing w:line="555" w:lineRule="atLeast"/>
        <w:ind w:firstLineChars="200" w:firstLine="640"/>
        <w:rPr>
          <w:rFonts w:ascii="仿宋_GB2312" w:eastAsia="仿宋_GB2312" w:hAnsi="Times New Roman" w:cs="Times New Roman"/>
          <w:color w:val="333333"/>
          <w:kern w:val="0"/>
          <w:sz w:val="32"/>
          <w:szCs w:val="32"/>
        </w:rPr>
      </w:pPr>
      <w:r w:rsidRPr="005C0E65">
        <w:rPr>
          <w:rFonts w:ascii="仿宋_GB2312" w:eastAsia="仿宋_GB2312" w:hAnsi="Times New Roman" w:cs="Times New Roman" w:hint="eastAsia"/>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40BF4" w:rsidRDefault="00011266">
      <w:pPr>
        <w:widowControl/>
        <w:shd w:val="clear" w:color="auto" w:fill="FFFFFF"/>
        <w:spacing w:line="555" w:lineRule="atLeast"/>
        <w:ind w:firstLine="480"/>
        <w:jc w:val="left"/>
        <w:rPr>
          <w:rFonts w:ascii="宋体" w:eastAsia="宋体" w:hAnsi="宋体" w:cs="宋体"/>
          <w:color w:val="333333"/>
          <w:kern w:val="0"/>
          <w:szCs w:val="21"/>
        </w:rPr>
      </w:pPr>
      <w:r w:rsidRPr="005C0E65">
        <w:rPr>
          <w:rFonts w:ascii="仿宋_GB2312" w:eastAsia="仿宋_GB2312" w:hAnsi="Times New Roman" w:cs="Times New Roman" w:hint="eastAsia"/>
          <w:color w:val="333333"/>
          <w:kern w:val="0"/>
          <w:sz w:val="32"/>
          <w:szCs w:val="32"/>
        </w:rPr>
        <w:t>   </w:t>
      </w:r>
      <w:r w:rsidRPr="005C0E65">
        <w:rPr>
          <w:rFonts w:ascii="仿宋_GB2312" w:eastAsia="仿宋_GB2312" w:hAnsi="Times New Roman" w:cs="Times New Roman" w:hint="eastAsia"/>
          <w:color w:val="333333"/>
          <w:kern w:val="0"/>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140BF4" w:rsidRDefault="00140BF4">
      <w:pPr>
        <w:spacing w:line="555" w:lineRule="atLeast"/>
      </w:pPr>
    </w:p>
    <w:sectPr w:rsidR="00140BF4" w:rsidSect="00B4342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3C" w:rsidRDefault="00BD293C">
      <w:r>
        <w:separator/>
      </w:r>
    </w:p>
  </w:endnote>
  <w:endnote w:type="continuationSeparator" w:id="0">
    <w:p w:rsidR="00BD293C" w:rsidRDefault="00BD2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AutoText"/>
      </w:docPartObj>
    </w:sdtPr>
    <w:sdtContent>
      <w:p w:rsidR="00140BF4" w:rsidRDefault="00FE4740">
        <w:pPr>
          <w:pStyle w:val="a4"/>
          <w:jc w:val="center"/>
        </w:pPr>
        <w:r w:rsidRPr="00FE4740">
          <w:fldChar w:fldCharType="begin"/>
        </w:r>
        <w:r w:rsidR="00011266">
          <w:instrText xml:space="preserve"> PAGE   \* MERGEFORMAT </w:instrText>
        </w:r>
        <w:r w:rsidRPr="00FE4740">
          <w:fldChar w:fldCharType="separate"/>
        </w:r>
        <w:r w:rsidR="00082BDC" w:rsidRPr="00082BDC">
          <w:rPr>
            <w:noProof/>
            <w:lang w:val="zh-CN"/>
          </w:rPr>
          <w:t>1</w:t>
        </w:r>
        <w:r>
          <w:rPr>
            <w:lang w:val="zh-CN"/>
          </w:rPr>
          <w:fldChar w:fldCharType="end"/>
        </w:r>
      </w:p>
    </w:sdtContent>
  </w:sdt>
  <w:p w:rsidR="00140BF4" w:rsidRDefault="00140B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3C" w:rsidRDefault="00BD293C">
      <w:r>
        <w:separator/>
      </w:r>
    </w:p>
  </w:footnote>
  <w:footnote w:type="continuationSeparator" w:id="0">
    <w:p w:rsidR="00BD293C" w:rsidRDefault="00BD2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01DF6"/>
    <w:rsid w:val="000036B8"/>
    <w:rsid w:val="00011266"/>
    <w:rsid w:val="00012F11"/>
    <w:rsid w:val="00017D42"/>
    <w:rsid w:val="000364D1"/>
    <w:rsid w:val="000440BF"/>
    <w:rsid w:val="00051021"/>
    <w:rsid w:val="0005502D"/>
    <w:rsid w:val="00067475"/>
    <w:rsid w:val="00076AB9"/>
    <w:rsid w:val="00082BDC"/>
    <w:rsid w:val="00084090"/>
    <w:rsid w:val="000945ED"/>
    <w:rsid w:val="000A03BD"/>
    <w:rsid w:val="000A44BA"/>
    <w:rsid w:val="000A4DAE"/>
    <w:rsid w:val="000B13A1"/>
    <w:rsid w:val="000B1468"/>
    <w:rsid w:val="000B1DAF"/>
    <w:rsid w:val="000C5E48"/>
    <w:rsid w:val="000C79B8"/>
    <w:rsid w:val="000D6785"/>
    <w:rsid w:val="000D69CE"/>
    <w:rsid w:val="000E0D8A"/>
    <w:rsid w:val="000E5F36"/>
    <w:rsid w:val="000F6289"/>
    <w:rsid w:val="00101F0A"/>
    <w:rsid w:val="001036D4"/>
    <w:rsid w:val="001061BC"/>
    <w:rsid w:val="001069F3"/>
    <w:rsid w:val="00121C83"/>
    <w:rsid w:val="0012362C"/>
    <w:rsid w:val="00124B43"/>
    <w:rsid w:val="00131987"/>
    <w:rsid w:val="00135C51"/>
    <w:rsid w:val="00140BF4"/>
    <w:rsid w:val="001430E1"/>
    <w:rsid w:val="001607CC"/>
    <w:rsid w:val="00165E97"/>
    <w:rsid w:val="00166E1D"/>
    <w:rsid w:val="00173F89"/>
    <w:rsid w:val="0019083D"/>
    <w:rsid w:val="00192E54"/>
    <w:rsid w:val="001940CA"/>
    <w:rsid w:val="001945EC"/>
    <w:rsid w:val="001A110D"/>
    <w:rsid w:val="001A27CE"/>
    <w:rsid w:val="001A3CE9"/>
    <w:rsid w:val="001A4438"/>
    <w:rsid w:val="001C13D3"/>
    <w:rsid w:val="001D7D5F"/>
    <w:rsid w:val="001F02C1"/>
    <w:rsid w:val="001F2EF0"/>
    <w:rsid w:val="002025D2"/>
    <w:rsid w:val="002055D1"/>
    <w:rsid w:val="00241926"/>
    <w:rsid w:val="00253836"/>
    <w:rsid w:val="00263951"/>
    <w:rsid w:val="0027733E"/>
    <w:rsid w:val="00281166"/>
    <w:rsid w:val="0028279F"/>
    <w:rsid w:val="00290EA3"/>
    <w:rsid w:val="00292315"/>
    <w:rsid w:val="002A1BB8"/>
    <w:rsid w:val="002B513A"/>
    <w:rsid w:val="002B6BED"/>
    <w:rsid w:val="002E52BF"/>
    <w:rsid w:val="002F160C"/>
    <w:rsid w:val="0031615D"/>
    <w:rsid w:val="00320D3C"/>
    <w:rsid w:val="00326E6F"/>
    <w:rsid w:val="00327F8C"/>
    <w:rsid w:val="003301DE"/>
    <w:rsid w:val="0033573C"/>
    <w:rsid w:val="00350F92"/>
    <w:rsid w:val="003561D8"/>
    <w:rsid w:val="00356B1D"/>
    <w:rsid w:val="003624C8"/>
    <w:rsid w:val="00363F82"/>
    <w:rsid w:val="00371AE5"/>
    <w:rsid w:val="00371D0C"/>
    <w:rsid w:val="00373B5B"/>
    <w:rsid w:val="00375C49"/>
    <w:rsid w:val="00384FCF"/>
    <w:rsid w:val="0038615E"/>
    <w:rsid w:val="00386F25"/>
    <w:rsid w:val="00395F16"/>
    <w:rsid w:val="003B7A24"/>
    <w:rsid w:val="003C243D"/>
    <w:rsid w:val="003D3209"/>
    <w:rsid w:val="003F254B"/>
    <w:rsid w:val="00401785"/>
    <w:rsid w:val="00410136"/>
    <w:rsid w:val="00413AFE"/>
    <w:rsid w:val="00414F9A"/>
    <w:rsid w:val="00420429"/>
    <w:rsid w:val="00430F5D"/>
    <w:rsid w:val="00436F8A"/>
    <w:rsid w:val="004403EC"/>
    <w:rsid w:val="00455B86"/>
    <w:rsid w:val="00464A6A"/>
    <w:rsid w:val="004678ED"/>
    <w:rsid w:val="00477274"/>
    <w:rsid w:val="0048418D"/>
    <w:rsid w:val="00493D0D"/>
    <w:rsid w:val="004A355A"/>
    <w:rsid w:val="004A3A25"/>
    <w:rsid w:val="004A5BB9"/>
    <w:rsid w:val="004B1929"/>
    <w:rsid w:val="004B2FAB"/>
    <w:rsid w:val="004B7C03"/>
    <w:rsid w:val="004C1ED9"/>
    <w:rsid w:val="004D700E"/>
    <w:rsid w:val="004E3DB5"/>
    <w:rsid w:val="004E6571"/>
    <w:rsid w:val="004E6E82"/>
    <w:rsid w:val="004F0E88"/>
    <w:rsid w:val="004F4803"/>
    <w:rsid w:val="005026D9"/>
    <w:rsid w:val="0051049B"/>
    <w:rsid w:val="005168D5"/>
    <w:rsid w:val="005208DC"/>
    <w:rsid w:val="00531C04"/>
    <w:rsid w:val="00531C38"/>
    <w:rsid w:val="00531F1C"/>
    <w:rsid w:val="0053431E"/>
    <w:rsid w:val="00537A79"/>
    <w:rsid w:val="00541F94"/>
    <w:rsid w:val="00543726"/>
    <w:rsid w:val="00544F2F"/>
    <w:rsid w:val="0056570C"/>
    <w:rsid w:val="005671F8"/>
    <w:rsid w:val="00576103"/>
    <w:rsid w:val="00581645"/>
    <w:rsid w:val="00585D20"/>
    <w:rsid w:val="005912EC"/>
    <w:rsid w:val="005A771B"/>
    <w:rsid w:val="005C0E65"/>
    <w:rsid w:val="005C1312"/>
    <w:rsid w:val="005D1694"/>
    <w:rsid w:val="00612DA3"/>
    <w:rsid w:val="006217C3"/>
    <w:rsid w:val="006231AC"/>
    <w:rsid w:val="00624CED"/>
    <w:rsid w:val="006406C5"/>
    <w:rsid w:val="00641F0F"/>
    <w:rsid w:val="0065145B"/>
    <w:rsid w:val="00652072"/>
    <w:rsid w:val="00652569"/>
    <w:rsid w:val="00666624"/>
    <w:rsid w:val="00682B3A"/>
    <w:rsid w:val="00684EB9"/>
    <w:rsid w:val="00686D6A"/>
    <w:rsid w:val="006A6EA1"/>
    <w:rsid w:val="006B00BD"/>
    <w:rsid w:val="006C1F52"/>
    <w:rsid w:val="006C48DA"/>
    <w:rsid w:val="006D0D93"/>
    <w:rsid w:val="006F57A8"/>
    <w:rsid w:val="007124D5"/>
    <w:rsid w:val="00720351"/>
    <w:rsid w:val="00721F9F"/>
    <w:rsid w:val="00722F92"/>
    <w:rsid w:val="00724A53"/>
    <w:rsid w:val="0073390D"/>
    <w:rsid w:val="00742F92"/>
    <w:rsid w:val="00744669"/>
    <w:rsid w:val="007503E5"/>
    <w:rsid w:val="007578C4"/>
    <w:rsid w:val="007647CA"/>
    <w:rsid w:val="00771280"/>
    <w:rsid w:val="00775B5D"/>
    <w:rsid w:val="00776C3F"/>
    <w:rsid w:val="00777F5B"/>
    <w:rsid w:val="00781FDC"/>
    <w:rsid w:val="00782132"/>
    <w:rsid w:val="00792BDE"/>
    <w:rsid w:val="007A7CF3"/>
    <w:rsid w:val="007C4817"/>
    <w:rsid w:val="007D136E"/>
    <w:rsid w:val="007D40A9"/>
    <w:rsid w:val="007D5BF6"/>
    <w:rsid w:val="007D6B98"/>
    <w:rsid w:val="007E10BB"/>
    <w:rsid w:val="007F0936"/>
    <w:rsid w:val="00805BCF"/>
    <w:rsid w:val="00816FF5"/>
    <w:rsid w:val="00832746"/>
    <w:rsid w:val="00834920"/>
    <w:rsid w:val="00844051"/>
    <w:rsid w:val="00852596"/>
    <w:rsid w:val="00856B04"/>
    <w:rsid w:val="0086064A"/>
    <w:rsid w:val="0086669E"/>
    <w:rsid w:val="00873543"/>
    <w:rsid w:val="00873C3F"/>
    <w:rsid w:val="00882944"/>
    <w:rsid w:val="008B7041"/>
    <w:rsid w:val="008C1722"/>
    <w:rsid w:val="008D27ED"/>
    <w:rsid w:val="00900BAA"/>
    <w:rsid w:val="00907EBE"/>
    <w:rsid w:val="00933C53"/>
    <w:rsid w:val="009378B6"/>
    <w:rsid w:val="00940E99"/>
    <w:rsid w:val="00941E7D"/>
    <w:rsid w:val="00952381"/>
    <w:rsid w:val="00954955"/>
    <w:rsid w:val="00960833"/>
    <w:rsid w:val="0096123B"/>
    <w:rsid w:val="00984750"/>
    <w:rsid w:val="00996132"/>
    <w:rsid w:val="009B0373"/>
    <w:rsid w:val="009B4167"/>
    <w:rsid w:val="009C11D7"/>
    <w:rsid w:val="009E0660"/>
    <w:rsid w:val="00A00A3F"/>
    <w:rsid w:val="00A275CD"/>
    <w:rsid w:val="00A3187F"/>
    <w:rsid w:val="00A31AC2"/>
    <w:rsid w:val="00A336BC"/>
    <w:rsid w:val="00A34E68"/>
    <w:rsid w:val="00A44E5B"/>
    <w:rsid w:val="00A47FB9"/>
    <w:rsid w:val="00A549ED"/>
    <w:rsid w:val="00A610DD"/>
    <w:rsid w:val="00A65D4D"/>
    <w:rsid w:val="00A74142"/>
    <w:rsid w:val="00A84A02"/>
    <w:rsid w:val="00A87B7E"/>
    <w:rsid w:val="00AB1255"/>
    <w:rsid w:val="00AB4A6A"/>
    <w:rsid w:val="00AE10FB"/>
    <w:rsid w:val="00AE7D10"/>
    <w:rsid w:val="00AF3155"/>
    <w:rsid w:val="00AF4F19"/>
    <w:rsid w:val="00B04474"/>
    <w:rsid w:val="00B1100F"/>
    <w:rsid w:val="00B17867"/>
    <w:rsid w:val="00B17C4C"/>
    <w:rsid w:val="00B23625"/>
    <w:rsid w:val="00B2548C"/>
    <w:rsid w:val="00B3642F"/>
    <w:rsid w:val="00B41391"/>
    <w:rsid w:val="00B43429"/>
    <w:rsid w:val="00B45C53"/>
    <w:rsid w:val="00B60440"/>
    <w:rsid w:val="00B60741"/>
    <w:rsid w:val="00B6269B"/>
    <w:rsid w:val="00B73669"/>
    <w:rsid w:val="00B749E8"/>
    <w:rsid w:val="00B86D51"/>
    <w:rsid w:val="00B91ADC"/>
    <w:rsid w:val="00BA2C2C"/>
    <w:rsid w:val="00BA41B8"/>
    <w:rsid w:val="00BA6EE3"/>
    <w:rsid w:val="00BC6D57"/>
    <w:rsid w:val="00BD293C"/>
    <w:rsid w:val="00BD2E18"/>
    <w:rsid w:val="00BD378C"/>
    <w:rsid w:val="00BE7ED0"/>
    <w:rsid w:val="00BF18BB"/>
    <w:rsid w:val="00BF589A"/>
    <w:rsid w:val="00C025F0"/>
    <w:rsid w:val="00C130AC"/>
    <w:rsid w:val="00C2319B"/>
    <w:rsid w:val="00C34DB5"/>
    <w:rsid w:val="00C37BC8"/>
    <w:rsid w:val="00C40634"/>
    <w:rsid w:val="00C50D31"/>
    <w:rsid w:val="00C51739"/>
    <w:rsid w:val="00C557D2"/>
    <w:rsid w:val="00C65B92"/>
    <w:rsid w:val="00C70C47"/>
    <w:rsid w:val="00C74F93"/>
    <w:rsid w:val="00C75203"/>
    <w:rsid w:val="00C92835"/>
    <w:rsid w:val="00CA61EF"/>
    <w:rsid w:val="00CB50DB"/>
    <w:rsid w:val="00CE3076"/>
    <w:rsid w:val="00D0210D"/>
    <w:rsid w:val="00D02EBB"/>
    <w:rsid w:val="00D030B1"/>
    <w:rsid w:val="00D0511B"/>
    <w:rsid w:val="00D07A97"/>
    <w:rsid w:val="00D12D4D"/>
    <w:rsid w:val="00D17555"/>
    <w:rsid w:val="00D2037C"/>
    <w:rsid w:val="00D2323A"/>
    <w:rsid w:val="00D56E73"/>
    <w:rsid w:val="00D633ED"/>
    <w:rsid w:val="00D63D53"/>
    <w:rsid w:val="00D851EA"/>
    <w:rsid w:val="00D86A50"/>
    <w:rsid w:val="00DA1720"/>
    <w:rsid w:val="00DA3092"/>
    <w:rsid w:val="00DA79B8"/>
    <w:rsid w:val="00DB1031"/>
    <w:rsid w:val="00DB539E"/>
    <w:rsid w:val="00DC62CC"/>
    <w:rsid w:val="00DC62EC"/>
    <w:rsid w:val="00DD075F"/>
    <w:rsid w:val="00DE0866"/>
    <w:rsid w:val="00DF7EC2"/>
    <w:rsid w:val="00E01980"/>
    <w:rsid w:val="00E05694"/>
    <w:rsid w:val="00E1023F"/>
    <w:rsid w:val="00E10FAA"/>
    <w:rsid w:val="00E15B55"/>
    <w:rsid w:val="00E22C6C"/>
    <w:rsid w:val="00E427A4"/>
    <w:rsid w:val="00E43D10"/>
    <w:rsid w:val="00E4790C"/>
    <w:rsid w:val="00E50087"/>
    <w:rsid w:val="00E547B1"/>
    <w:rsid w:val="00E6062D"/>
    <w:rsid w:val="00E66DAD"/>
    <w:rsid w:val="00E83C71"/>
    <w:rsid w:val="00E8442B"/>
    <w:rsid w:val="00E90A61"/>
    <w:rsid w:val="00E9556F"/>
    <w:rsid w:val="00E975B7"/>
    <w:rsid w:val="00EA2DAF"/>
    <w:rsid w:val="00EA41AD"/>
    <w:rsid w:val="00EB041D"/>
    <w:rsid w:val="00EB2DA0"/>
    <w:rsid w:val="00EC0C33"/>
    <w:rsid w:val="00EC104A"/>
    <w:rsid w:val="00EC251E"/>
    <w:rsid w:val="00EC3D63"/>
    <w:rsid w:val="00ED1BFE"/>
    <w:rsid w:val="00EE19FD"/>
    <w:rsid w:val="00EE28FA"/>
    <w:rsid w:val="00EE3100"/>
    <w:rsid w:val="00EF1034"/>
    <w:rsid w:val="00F01767"/>
    <w:rsid w:val="00F02D63"/>
    <w:rsid w:val="00F43433"/>
    <w:rsid w:val="00F465B9"/>
    <w:rsid w:val="00F53233"/>
    <w:rsid w:val="00F5498D"/>
    <w:rsid w:val="00F5570D"/>
    <w:rsid w:val="00F568C9"/>
    <w:rsid w:val="00F75CE9"/>
    <w:rsid w:val="00F81C76"/>
    <w:rsid w:val="00F85E65"/>
    <w:rsid w:val="00F93A2F"/>
    <w:rsid w:val="00FA2A9D"/>
    <w:rsid w:val="00FB29B5"/>
    <w:rsid w:val="00FB2B16"/>
    <w:rsid w:val="00FB4145"/>
    <w:rsid w:val="00FE4740"/>
    <w:rsid w:val="07462BE9"/>
    <w:rsid w:val="218C1F60"/>
    <w:rsid w:val="26BE2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429"/>
    <w:rPr>
      <w:sz w:val="18"/>
      <w:szCs w:val="18"/>
    </w:rPr>
  </w:style>
  <w:style w:type="paragraph" w:styleId="a4">
    <w:name w:val="footer"/>
    <w:basedOn w:val="a"/>
    <w:link w:val="Char0"/>
    <w:uiPriority w:val="99"/>
    <w:unhideWhenUsed/>
    <w:qFormat/>
    <w:rsid w:val="00B4342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43429"/>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B43429"/>
    <w:rPr>
      <w:u w:val="none"/>
    </w:rPr>
  </w:style>
  <w:style w:type="character" w:styleId="a7">
    <w:name w:val="page number"/>
    <w:basedOn w:val="a0"/>
    <w:qFormat/>
    <w:rsid w:val="00B43429"/>
  </w:style>
  <w:style w:type="paragraph" w:styleId="a8">
    <w:name w:val="List Paragraph"/>
    <w:basedOn w:val="a"/>
    <w:uiPriority w:val="34"/>
    <w:qFormat/>
    <w:rsid w:val="00B43429"/>
    <w:pPr>
      <w:ind w:firstLineChars="200" w:firstLine="420"/>
    </w:pPr>
  </w:style>
  <w:style w:type="character" w:customStyle="1" w:styleId="Char">
    <w:name w:val="批注框文本 Char"/>
    <w:basedOn w:val="a0"/>
    <w:link w:val="a3"/>
    <w:uiPriority w:val="99"/>
    <w:semiHidden/>
    <w:qFormat/>
    <w:rsid w:val="00B43429"/>
    <w:rPr>
      <w:sz w:val="18"/>
      <w:szCs w:val="18"/>
    </w:rPr>
  </w:style>
  <w:style w:type="character" w:customStyle="1" w:styleId="Char1">
    <w:name w:val="页眉 Char"/>
    <w:basedOn w:val="a0"/>
    <w:link w:val="a5"/>
    <w:uiPriority w:val="99"/>
    <w:semiHidden/>
    <w:rsid w:val="00B43429"/>
    <w:rPr>
      <w:sz w:val="18"/>
      <w:szCs w:val="18"/>
    </w:rPr>
  </w:style>
  <w:style w:type="character" w:customStyle="1" w:styleId="Char0">
    <w:name w:val="页脚 Char"/>
    <w:basedOn w:val="a0"/>
    <w:link w:val="a4"/>
    <w:uiPriority w:val="99"/>
    <w:rsid w:val="00B43429"/>
    <w:rPr>
      <w:sz w:val="18"/>
      <w:szCs w:val="18"/>
    </w:rPr>
  </w:style>
  <w:style w:type="paragraph" w:customStyle="1" w:styleId="CharCharCharCharCharCharChar">
    <w:name w:val="Char Char Char Char Char Char Char"/>
    <w:basedOn w:val="a"/>
    <w:qFormat/>
    <w:rsid w:val="00B43429"/>
    <w:rPr>
      <w:rFonts w:ascii="Times New Roman" w:eastAsia="宋体" w:hAnsi="Times New Roman" w:cs="Times New Roman"/>
      <w:szCs w:val="24"/>
    </w:rPr>
  </w:style>
  <w:style w:type="paragraph" w:customStyle="1" w:styleId="Default">
    <w:name w:val="Default"/>
    <w:uiPriority w:val="99"/>
    <w:qFormat/>
    <w:rsid w:val="00B43429"/>
    <w:pPr>
      <w:widowControl w:val="0"/>
      <w:autoSpaceDE w:val="0"/>
      <w:autoSpaceDN w:val="0"/>
      <w:adjustRightInd w:val="0"/>
    </w:pPr>
    <w:rPr>
      <w:rFonts w:ascii="方正小标宋_GBK" w:eastAsia="方正小标宋_GBK" w:hAnsi="Calibri" w:cs="方正小标宋_GBK"/>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D7B43-8786-4639-9DFB-843AAE19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10405</Characters>
  <Application>Microsoft Office Word</Application>
  <DocSecurity>0</DocSecurity>
  <Lines>86</Lines>
  <Paragraphs>24</Paragraphs>
  <ScaleCrop>false</ScaleCrop>
  <Company>微软中国</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李晓雯</cp:lastModifiedBy>
  <cp:revision>2</cp:revision>
  <cp:lastPrinted>2020-02-05T08:38:00Z</cp:lastPrinted>
  <dcterms:created xsi:type="dcterms:W3CDTF">2020-02-11T03:56:00Z</dcterms:created>
  <dcterms:modified xsi:type="dcterms:W3CDTF">2020-02-11T03:56:00Z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