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12" w:rsidRDefault="009D7F9E">
      <w:pPr>
        <w:ind w:rightChars="-27" w:right="-57"/>
        <w:jc w:val="center"/>
        <w:rPr>
          <w:rFonts w:ascii="黑体" w:eastAsia="黑体" w:hAnsi="宋体" w:cs="宋体"/>
          <w:b/>
          <w:bCs/>
          <w:color w:val="333333"/>
          <w:kern w:val="0"/>
          <w:sz w:val="36"/>
          <w:szCs w:val="36"/>
        </w:rPr>
      </w:pPr>
      <w:r>
        <w:rPr>
          <w:rFonts w:ascii="黑体" w:eastAsia="黑体" w:hAnsi="宋体" w:cs="宋体" w:hint="eastAsia"/>
          <w:b/>
          <w:bCs/>
          <w:color w:val="333333"/>
          <w:kern w:val="0"/>
          <w:sz w:val="36"/>
          <w:szCs w:val="36"/>
        </w:rPr>
        <w:t>梧州市中级人民法院2020年</w:t>
      </w:r>
    </w:p>
    <w:p w:rsidR="00B17E12" w:rsidRDefault="009D7F9E">
      <w:pPr>
        <w:widowControl/>
        <w:shd w:val="clear" w:color="auto" w:fill="FFFFFF"/>
        <w:spacing w:line="420" w:lineRule="atLeast"/>
        <w:ind w:rightChars="-27" w:right="-57"/>
        <w:jc w:val="center"/>
        <w:outlineLvl w:val="1"/>
        <w:rPr>
          <w:rFonts w:ascii="黑体" w:eastAsia="黑体" w:hAnsi="宋体" w:cs="宋体"/>
          <w:b/>
          <w:bCs/>
          <w:color w:val="333333"/>
          <w:kern w:val="0"/>
          <w:sz w:val="36"/>
          <w:szCs w:val="36"/>
        </w:rPr>
      </w:pPr>
      <w:r>
        <w:rPr>
          <w:rFonts w:ascii="黑体" w:eastAsia="黑体" w:hAnsi="宋体" w:cs="宋体" w:hint="eastAsia"/>
          <w:b/>
          <w:bCs/>
          <w:color w:val="333333"/>
          <w:kern w:val="0"/>
          <w:sz w:val="36"/>
          <w:szCs w:val="36"/>
        </w:rPr>
        <w:t>部门预算及“三公”经费预算</w:t>
      </w:r>
    </w:p>
    <w:p w:rsidR="00B17E12" w:rsidRDefault="00B17E12">
      <w:pPr>
        <w:widowControl/>
        <w:shd w:val="clear" w:color="auto" w:fill="FFFFFF"/>
        <w:spacing w:line="525" w:lineRule="atLeast"/>
        <w:ind w:rightChars="-27" w:right="-57"/>
        <w:jc w:val="center"/>
        <w:rPr>
          <w:rFonts w:ascii="黑体" w:eastAsia="黑体" w:hAnsi="仿宋" w:cs="宋体"/>
          <w:b/>
          <w:bCs/>
          <w:color w:val="333333"/>
          <w:kern w:val="0"/>
          <w:sz w:val="36"/>
          <w:szCs w:val="36"/>
        </w:rPr>
      </w:pPr>
    </w:p>
    <w:p w:rsidR="00B17E12" w:rsidRDefault="009D7F9E">
      <w:pPr>
        <w:widowControl/>
        <w:shd w:val="clear" w:color="auto" w:fill="FFFFFF"/>
        <w:spacing w:line="525" w:lineRule="atLeast"/>
        <w:ind w:rightChars="-27" w:right="-57"/>
        <w:jc w:val="center"/>
        <w:rPr>
          <w:rFonts w:ascii="黑体" w:eastAsia="黑体" w:hAnsi="宋体" w:cs="宋体"/>
          <w:color w:val="333333"/>
          <w:kern w:val="0"/>
          <w:sz w:val="36"/>
          <w:szCs w:val="36"/>
        </w:rPr>
      </w:pPr>
      <w:r>
        <w:rPr>
          <w:rFonts w:ascii="黑体" w:eastAsia="黑体" w:hAnsi="仿宋" w:cs="宋体" w:hint="eastAsia"/>
          <w:b/>
          <w:bCs/>
          <w:color w:val="333333"/>
          <w:kern w:val="0"/>
          <w:sz w:val="36"/>
          <w:szCs w:val="36"/>
        </w:rPr>
        <w:t>目</w:t>
      </w:r>
      <w:r>
        <w:rPr>
          <w:rFonts w:ascii="宋体" w:eastAsia="黑体" w:hAnsi="宋体" w:cs="宋体" w:hint="eastAsia"/>
          <w:b/>
          <w:bCs/>
          <w:color w:val="333333"/>
          <w:kern w:val="0"/>
          <w:sz w:val="36"/>
          <w:szCs w:val="36"/>
        </w:rPr>
        <w:t>   </w:t>
      </w:r>
      <w:r>
        <w:rPr>
          <w:rFonts w:ascii="黑体" w:eastAsia="黑体" w:hAnsi="仿宋" w:cs="宋体" w:hint="eastAsia"/>
          <w:b/>
          <w:bCs/>
          <w:color w:val="333333"/>
          <w:kern w:val="0"/>
          <w:sz w:val="36"/>
          <w:szCs w:val="36"/>
        </w:rPr>
        <w:t>录：</w:t>
      </w:r>
    </w:p>
    <w:p w:rsidR="00B17E12" w:rsidRDefault="009D7F9E">
      <w:pPr>
        <w:widowControl/>
        <w:shd w:val="clear" w:color="auto" w:fill="FFFFFF"/>
        <w:spacing w:line="525" w:lineRule="atLeast"/>
        <w:ind w:rightChars="-27" w:right="-57" w:firstLineChars="200" w:firstLine="643"/>
        <w:rPr>
          <w:rFonts w:ascii="黑体" w:eastAsia="黑体" w:hAnsi="宋体" w:cs="宋体"/>
          <w:color w:val="333333"/>
          <w:kern w:val="0"/>
          <w:sz w:val="32"/>
          <w:szCs w:val="32"/>
        </w:rPr>
      </w:pPr>
      <w:r>
        <w:rPr>
          <w:rFonts w:ascii="黑体" w:eastAsia="黑体" w:hAnsi="仿宋" w:cs="宋体" w:hint="eastAsia"/>
          <w:b/>
          <w:bCs/>
          <w:color w:val="333333"/>
          <w:kern w:val="0"/>
          <w:sz w:val="32"/>
          <w:szCs w:val="32"/>
        </w:rPr>
        <w:t>第一部分：部门概况</w:t>
      </w:r>
    </w:p>
    <w:p w:rsidR="00B17E12" w:rsidRDefault="009D7F9E">
      <w:pPr>
        <w:widowControl/>
        <w:shd w:val="clear" w:color="auto" w:fill="FFFFFF"/>
        <w:spacing w:line="525" w:lineRule="atLeast"/>
        <w:ind w:rightChars="-27" w:right="-57"/>
        <w:rPr>
          <w:rFonts w:ascii="仿宋_GB2312" w:eastAsia="仿宋_GB2312" w:hAnsi="宋体" w:cs="宋体"/>
          <w:color w:val="333333"/>
          <w:kern w:val="0"/>
          <w:sz w:val="32"/>
          <w:szCs w:val="32"/>
        </w:rPr>
      </w:pPr>
      <w:r>
        <w:rPr>
          <w:rFonts w:ascii="仿宋_GB2312" w:eastAsia="仿宋_GB2312" w:hAnsi="仿宋" w:cs="宋体" w:hint="eastAsia"/>
          <w:color w:val="000000"/>
          <w:kern w:val="0"/>
          <w:sz w:val="32"/>
          <w:szCs w:val="32"/>
        </w:rPr>
        <w:t xml:space="preserve">    一、基本情况</w:t>
      </w:r>
    </w:p>
    <w:p w:rsidR="00B17E12" w:rsidRDefault="009D7F9E">
      <w:pPr>
        <w:widowControl/>
        <w:shd w:val="clear" w:color="auto" w:fill="FFFFFF"/>
        <w:spacing w:line="525" w:lineRule="atLeast"/>
        <w:ind w:leftChars="1" w:left="424" w:rightChars="-27" w:right="-57" w:hangingChars="132" w:hanging="422"/>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二、机构设置、编制现状情况</w:t>
      </w:r>
    </w:p>
    <w:p w:rsidR="00B17E12" w:rsidRDefault="009D7F9E">
      <w:pPr>
        <w:ind w:rightChars="-27" w:right="-57"/>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三、人员构成情况</w:t>
      </w:r>
    </w:p>
    <w:p w:rsidR="00B17E12" w:rsidRDefault="009D7F9E">
      <w:pPr>
        <w:widowControl/>
        <w:shd w:val="clear" w:color="auto" w:fill="FFFFFF"/>
        <w:tabs>
          <w:tab w:val="left" w:pos="4845"/>
        </w:tabs>
        <w:spacing w:line="525" w:lineRule="atLeast"/>
        <w:ind w:rightChars="-27" w:right="-57"/>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黑体" w:eastAsia="黑体" w:hAnsi="仿宋" w:cs="宋体" w:hint="eastAsia"/>
          <w:b/>
          <w:bCs/>
          <w:color w:val="333333"/>
          <w:kern w:val="0"/>
          <w:sz w:val="32"/>
        </w:rPr>
        <w:t>第二部分： 2020年部门预算报表（详见附件）</w:t>
      </w:r>
    </w:p>
    <w:p w:rsidR="00B17E12" w:rsidRDefault="009D7F9E">
      <w:pPr>
        <w:spacing w:line="500" w:lineRule="exact"/>
        <w:ind w:leftChars="337" w:left="708" w:rightChars="-27" w:right="-57"/>
        <w:rPr>
          <w:rFonts w:ascii="仿宋_GB2312" w:eastAsia="仿宋_GB2312" w:hAnsi="Arial" w:cs="Arial"/>
          <w:sz w:val="32"/>
          <w:szCs w:val="32"/>
        </w:rPr>
      </w:pPr>
      <w:r>
        <w:rPr>
          <w:rFonts w:ascii="仿宋_GB2312" w:eastAsia="仿宋_GB2312" w:hAnsi="Arial" w:cs="Arial" w:hint="eastAsia"/>
          <w:sz w:val="32"/>
          <w:szCs w:val="32"/>
        </w:rPr>
        <w:t>1．部门收支总表</w:t>
      </w:r>
    </w:p>
    <w:p w:rsidR="00B17E12" w:rsidRDefault="009D7F9E" w:rsidP="00E64133">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2．部门收入总表</w:t>
      </w:r>
    </w:p>
    <w:p w:rsidR="00B17E12" w:rsidRDefault="009D7F9E" w:rsidP="00E64133">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3．部门支出总表</w:t>
      </w:r>
    </w:p>
    <w:p w:rsidR="00B17E12" w:rsidRDefault="009D7F9E" w:rsidP="00E64133">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4．财政拨款收支总表</w:t>
      </w:r>
    </w:p>
    <w:p w:rsidR="002908DA" w:rsidRDefault="009D7F9E" w:rsidP="00E64133">
      <w:pPr>
        <w:spacing w:line="500" w:lineRule="exact"/>
        <w:ind w:leftChars="338" w:left="992" w:rightChars="-27" w:right="-57" w:hangingChars="88" w:hanging="282"/>
        <w:rPr>
          <w:rFonts w:ascii="仿宋_GB2312" w:eastAsia="仿宋_GB2312" w:hAnsi="Arial" w:cs="Arial" w:hint="eastAsia"/>
          <w:sz w:val="32"/>
          <w:szCs w:val="32"/>
        </w:rPr>
      </w:pPr>
      <w:r>
        <w:rPr>
          <w:rFonts w:ascii="仿宋_GB2312" w:eastAsia="仿宋_GB2312" w:hAnsi="Arial" w:cs="Arial" w:hint="eastAsia"/>
          <w:sz w:val="32"/>
          <w:szCs w:val="32"/>
        </w:rPr>
        <w:t>5．一般公共预算支出表</w:t>
      </w:r>
      <w:r w:rsidR="00C17F6A">
        <w:rPr>
          <w:rFonts w:ascii="仿宋_GB2312" w:eastAsia="仿宋_GB2312" w:hAnsi="Arial" w:cs="Arial" w:hint="eastAsia"/>
          <w:sz w:val="32"/>
          <w:szCs w:val="32"/>
        </w:rPr>
        <w:t>（按功能科目分类）</w:t>
      </w:r>
    </w:p>
    <w:p w:rsidR="00B17E12" w:rsidRDefault="009D7F9E" w:rsidP="00E64133">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6．一般公共预算支出表（按部门经济科目分类）</w:t>
      </w:r>
    </w:p>
    <w:p w:rsidR="00B17E12" w:rsidRDefault="009D7F9E" w:rsidP="00E64133">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7．一般公共预算支出表(按政府经济科目分类）</w:t>
      </w:r>
    </w:p>
    <w:p w:rsidR="00B17E12" w:rsidRDefault="009D7F9E" w:rsidP="00E64133">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8．一般公共预算基本支出表</w:t>
      </w:r>
    </w:p>
    <w:p w:rsidR="00B17E12" w:rsidRDefault="009D7F9E" w:rsidP="00E64133">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9．政府性基金预算支出表</w:t>
      </w:r>
    </w:p>
    <w:p w:rsidR="00B17E12" w:rsidRDefault="009D7F9E" w:rsidP="00E64133">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10．“三公”经费支出表</w:t>
      </w:r>
    </w:p>
    <w:p w:rsidR="00B17E12" w:rsidRDefault="009D7F9E" w:rsidP="00E64133">
      <w:pPr>
        <w:spacing w:line="500" w:lineRule="exact"/>
        <w:ind w:leftChars="338" w:left="992" w:rightChars="-27" w:right="-57" w:hangingChars="88" w:hanging="282"/>
        <w:rPr>
          <w:rFonts w:ascii="仿宋_GB2312" w:eastAsia="仿宋_GB2312" w:hAnsi="Arial" w:cs="Arial"/>
          <w:sz w:val="32"/>
          <w:szCs w:val="32"/>
        </w:rPr>
      </w:pPr>
      <w:r>
        <w:rPr>
          <w:rFonts w:ascii="仿宋_GB2312" w:eastAsia="仿宋_GB2312" w:hAnsi="Arial" w:cs="Arial" w:hint="eastAsia"/>
          <w:sz w:val="32"/>
          <w:szCs w:val="32"/>
        </w:rPr>
        <w:t>11．国有资本经营预算支出情况表</w:t>
      </w:r>
    </w:p>
    <w:p w:rsidR="00B17E12" w:rsidRDefault="009D7F9E">
      <w:pPr>
        <w:widowControl/>
        <w:shd w:val="clear" w:color="auto" w:fill="FFFFFF"/>
        <w:spacing w:line="525" w:lineRule="atLeast"/>
        <w:ind w:left="1" w:rightChars="-27" w:right="-57" w:firstLineChars="200" w:firstLine="643"/>
        <w:rPr>
          <w:rFonts w:ascii="黑体" w:eastAsia="黑体" w:hAnsi="仿宋" w:cs="宋体"/>
          <w:b/>
          <w:bCs/>
          <w:color w:val="333333"/>
          <w:kern w:val="0"/>
          <w:sz w:val="32"/>
        </w:rPr>
      </w:pPr>
      <w:r>
        <w:rPr>
          <w:rFonts w:ascii="黑体" w:eastAsia="黑体" w:hAnsi="仿宋" w:cs="宋体" w:hint="eastAsia"/>
          <w:b/>
          <w:bCs/>
          <w:color w:val="333333"/>
          <w:kern w:val="0"/>
          <w:sz w:val="32"/>
        </w:rPr>
        <w:t>第三部分：2020年部门预算情况说明</w:t>
      </w:r>
    </w:p>
    <w:p w:rsidR="00B17E12" w:rsidRDefault="009D7F9E">
      <w:pPr>
        <w:widowControl/>
        <w:shd w:val="clear" w:color="auto" w:fill="FFFFFF"/>
        <w:spacing w:line="525" w:lineRule="atLeast"/>
        <w:ind w:rightChars="-27" w:right="-57"/>
        <w:rPr>
          <w:rFonts w:ascii="仿宋_GB2312" w:eastAsia="仿宋_GB2312" w:hAnsi="宋体" w:cs="宋体"/>
          <w:color w:val="333333"/>
          <w:kern w:val="0"/>
          <w:szCs w:val="21"/>
        </w:rPr>
      </w:pPr>
      <w:r>
        <w:rPr>
          <w:rFonts w:ascii="仿宋" w:eastAsia="仿宋"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 xml:space="preserve">   一、2020年</w:t>
      </w:r>
      <w:r>
        <w:rPr>
          <w:rFonts w:ascii="仿宋_GB2312" w:eastAsia="仿宋_GB2312" w:hAnsi="黑体" w:cs="Times New Roman" w:hint="eastAsia"/>
          <w:color w:val="333333"/>
          <w:kern w:val="0"/>
          <w:sz w:val="32"/>
          <w:szCs w:val="32"/>
        </w:rPr>
        <w:t>部门</w:t>
      </w:r>
      <w:r>
        <w:rPr>
          <w:rFonts w:ascii="仿宋_GB2312" w:eastAsia="仿宋_GB2312" w:hAnsi="仿宋" w:cs="宋体" w:hint="eastAsia"/>
          <w:color w:val="000000"/>
          <w:kern w:val="0"/>
          <w:sz w:val="32"/>
          <w:szCs w:val="32"/>
        </w:rPr>
        <w:t>收支总体预算情况。</w:t>
      </w:r>
    </w:p>
    <w:p w:rsidR="00B17E12" w:rsidRDefault="009D7F9E">
      <w:pPr>
        <w:spacing w:line="500" w:lineRule="exact"/>
        <w:ind w:rightChars="-27" w:right="-57" w:firstLineChars="150" w:firstLine="48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二、2020年部门财政拨款收支预算情况。</w:t>
      </w:r>
    </w:p>
    <w:p w:rsidR="00B17E12" w:rsidRDefault="009D7F9E">
      <w:pPr>
        <w:spacing w:line="500" w:lineRule="exact"/>
        <w:ind w:rightChars="-27" w:right="-57" w:firstLineChars="150" w:firstLine="48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三、2020年政府性基金预算支出预算情况。</w:t>
      </w:r>
    </w:p>
    <w:p w:rsidR="00B17E12" w:rsidRDefault="009D7F9E">
      <w:pPr>
        <w:widowControl/>
        <w:shd w:val="clear" w:color="auto" w:fill="FFFFFF"/>
        <w:spacing w:line="525" w:lineRule="atLeast"/>
        <w:ind w:rightChars="-27" w:right="-57" w:firstLineChars="150" w:firstLine="480"/>
        <w:rPr>
          <w:rFonts w:ascii="仿宋_GB2312" w:eastAsia="仿宋_GB2312" w:hAnsi="宋体" w:cs="宋体"/>
          <w:color w:val="333333"/>
          <w:kern w:val="0"/>
          <w:szCs w:val="21"/>
        </w:rPr>
      </w:pPr>
      <w:r>
        <w:rPr>
          <w:rFonts w:ascii="仿宋_GB2312" w:eastAsia="仿宋_GB2312" w:hAnsi="仿宋" w:cs="宋体" w:hint="eastAsia"/>
          <w:color w:val="000000"/>
          <w:kern w:val="0"/>
          <w:sz w:val="32"/>
          <w:szCs w:val="32"/>
        </w:rPr>
        <w:t xml:space="preserve"> 四、2020年部门预算安排的“三公”经费预算情况。</w:t>
      </w:r>
    </w:p>
    <w:p w:rsidR="00B17E12" w:rsidRDefault="009D7F9E">
      <w:pPr>
        <w:widowControl/>
        <w:shd w:val="clear" w:color="auto" w:fill="FFFFFF"/>
        <w:spacing w:line="525" w:lineRule="atLeast"/>
        <w:ind w:rightChars="-27" w:right="-57"/>
        <w:rPr>
          <w:rFonts w:ascii="仿宋_GB2312" w:eastAsia="仿宋_GB2312" w:hAnsi="仿宋" w:cs="宋体"/>
          <w:color w:val="333333"/>
          <w:kern w:val="0"/>
          <w:sz w:val="32"/>
          <w:szCs w:val="32"/>
        </w:rPr>
      </w:pPr>
      <w:r>
        <w:rPr>
          <w:rFonts w:ascii="仿宋_GB2312" w:eastAsia="仿宋_GB2312" w:hAnsi="仿宋" w:cs="宋体" w:hint="eastAsia"/>
          <w:color w:val="000000"/>
          <w:kern w:val="0"/>
          <w:sz w:val="32"/>
          <w:szCs w:val="32"/>
        </w:rPr>
        <w:lastRenderedPageBreak/>
        <w:t xml:space="preserve">    五 、</w:t>
      </w:r>
      <w:r>
        <w:rPr>
          <w:rFonts w:ascii="仿宋_GB2312" w:eastAsia="仿宋_GB2312" w:hAnsi="仿宋" w:cs="宋体" w:hint="eastAsia"/>
          <w:color w:val="333333"/>
          <w:kern w:val="0"/>
          <w:sz w:val="32"/>
          <w:szCs w:val="32"/>
        </w:rPr>
        <w:t>其</w:t>
      </w:r>
      <w:r>
        <w:rPr>
          <w:rFonts w:ascii="仿宋_GB2312" w:eastAsia="仿宋_GB2312" w:hAnsi="仿宋" w:cs="宋体" w:hint="eastAsia"/>
          <w:color w:val="000000"/>
          <w:kern w:val="0"/>
          <w:sz w:val="32"/>
          <w:szCs w:val="32"/>
        </w:rPr>
        <w:t>他情况说明。</w:t>
      </w:r>
    </w:p>
    <w:p w:rsidR="00B17E12" w:rsidRDefault="009D7F9E">
      <w:pPr>
        <w:widowControl/>
        <w:shd w:val="clear" w:color="auto" w:fill="FFFFFF"/>
        <w:spacing w:line="525" w:lineRule="atLeast"/>
        <w:ind w:rightChars="-27" w:right="-57" w:firstLineChars="200" w:firstLine="643"/>
        <w:rPr>
          <w:rFonts w:ascii="黑体" w:eastAsia="黑体" w:hAnsi="仿宋" w:cs="宋体"/>
          <w:b/>
          <w:color w:val="333333"/>
          <w:kern w:val="0"/>
          <w:sz w:val="32"/>
          <w:szCs w:val="32"/>
        </w:rPr>
      </w:pPr>
      <w:r>
        <w:rPr>
          <w:rFonts w:ascii="黑体" w:eastAsia="黑体" w:hAnsi="仿宋" w:cs="宋体" w:hint="eastAsia"/>
          <w:b/>
          <w:bCs/>
          <w:color w:val="333333"/>
          <w:kern w:val="0"/>
          <w:sz w:val="32"/>
        </w:rPr>
        <w:t>第四部分：专业名词解释</w:t>
      </w:r>
    </w:p>
    <w:p w:rsidR="00B17E12" w:rsidRDefault="00B17E1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B17E12" w:rsidRDefault="00B17E1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B17E12" w:rsidRDefault="00B17E1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B17E12" w:rsidRDefault="00B17E1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B17E12" w:rsidRDefault="00B17E1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B17E12" w:rsidRDefault="00B17E1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B17E12" w:rsidRDefault="00B17E1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B17E12" w:rsidRDefault="00B17E1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B17E12" w:rsidRDefault="00B17E1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B17E12" w:rsidRDefault="00B17E1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B17E12" w:rsidRDefault="00B17E1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B17E12" w:rsidRDefault="00B17E1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B17E12" w:rsidRDefault="00B17E1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B17E12" w:rsidRDefault="00B17E1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B17E12" w:rsidRDefault="00B17E1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B17E12" w:rsidRDefault="00B17E12">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61BB6" w:rsidRDefault="00E61BB6">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61BB6" w:rsidRDefault="00E61BB6">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E61BB6" w:rsidRDefault="00E61BB6">
      <w:pPr>
        <w:widowControl/>
        <w:shd w:val="clear" w:color="auto" w:fill="FFFFFF"/>
        <w:spacing w:line="525" w:lineRule="atLeast"/>
        <w:ind w:rightChars="-27" w:right="-57" w:firstLineChars="250" w:firstLine="800"/>
        <w:rPr>
          <w:rFonts w:ascii="仿宋" w:eastAsia="仿宋" w:hAnsi="仿宋" w:cs="宋体"/>
          <w:color w:val="333333"/>
          <w:kern w:val="0"/>
          <w:sz w:val="32"/>
          <w:szCs w:val="32"/>
        </w:rPr>
      </w:pPr>
    </w:p>
    <w:p w:rsidR="00B17E12" w:rsidRDefault="00B17E12">
      <w:pPr>
        <w:widowControl/>
        <w:shd w:val="clear" w:color="auto" w:fill="FFFFFF"/>
        <w:spacing w:line="525" w:lineRule="atLeast"/>
        <w:ind w:rightChars="-27" w:right="-57"/>
        <w:rPr>
          <w:rFonts w:ascii="仿宋" w:eastAsia="仿宋" w:hAnsi="仿宋" w:cs="宋体"/>
          <w:color w:val="333333"/>
          <w:kern w:val="0"/>
          <w:sz w:val="32"/>
          <w:szCs w:val="32"/>
        </w:rPr>
      </w:pPr>
    </w:p>
    <w:p w:rsidR="00B17E12" w:rsidRDefault="009D7F9E">
      <w:pPr>
        <w:widowControl/>
        <w:shd w:val="clear" w:color="auto" w:fill="FFFFFF"/>
        <w:spacing w:line="525" w:lineRule="atLeast"/>
        <w:ind w:rightChars="-27" w:right="-57" w:firstLineChars="200" w:firstLine="643"/>
        <w:rPr>
          <w:rFonts w:ascii="黑体" w:eastAsia="黑体" w:hAnsi="宋体" w:cs="宋体"/>
          <w:color w:val="333333"/>
          <w:kern w:val="0"/>
          <w:sz w:val="32"/>
          <w:szCs w:val="32"/>
        </w:rPr>
      </w:pPr>
      <w:r>
        <w:rPr>
          <w:rFonts w:ascii="黑体" w:eastAsia="黑体" w:hAnsi="仿宋" w:cs="宋体" w:hint="eastAsia"/>
          <w:b/>
          <w:bCs/>
          <w:color w:val="333333"/>
          <w:kern w:val="0"/>
          <w:sz w:val="32"/>
          <w:szCs w:val="32"/>
        </w:rPr>
        <w:lastRenderedPageBreak/>
        <w:t>第一部分：部门概况</w:t>
      </w:r>
    </w:p>
    <w:p w:rsidR="00B17E12" w:rsidRDefault="009D7F9E">
      <w:pPr>
        <w:widowControl/>
        <w:numPr>
          <w:ilvl w:val="0"/>
          <w:numId w:val="1"/>
        </w:numPr>
        <w:wordWrap w:val="0"/>
        <w:spacing w:line="555" w:lineRule="atLeast"/>
        <w:ind w:rightChars="-27" w:right="-57" w:firstLineChars="196" w:firstLine="630"/>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基本情况</w:t>
      </w:r>
    </w:p>
    <w:p w:rsidR="00B17E12" w:rsidRDefault="009D7F9E">
      <w:pPr>
        <w:widowControl/>
        <w:spacing w:before="100" w:beforeAutospacing="1" w:after="100" w:afterAutospacing="1"/>
        <w:ind w:firstLine="640"/>
        <w:jc w:val="left"/>
      </w:pPr>
      <w:r>
        <w:rPr>
          <w:rFonts w:ascii="仿宋_GB2312" w:eastAsia="仿宋_GB2312" w:hAnsi="Calibri" w:cs="仿宋_GB2312" w:hint="eastAsia"/>
          <w:kern w:val="0"/>
          <w:sz w:val="32"/>
          <w:szCs w:val="32"/>
        </w:rPr>
        <w:t>1、依法对各类案件进行立案审查和对各类程序类案件的审理；依法对各类案件的申请再审及申诉复查；对人民群众和当事人进行信访接待和判后答疑。</w:t>
      </w:r>
    </w:p>
    <w:p w:rsidR="00B17E12" w:rsidRDefault="009D7F9E">
      <w:pPr>
        <w:widowControl/>
        <w:spacing w:before="100" w:beforeAutospacing="1" w:after="100" w:afterAutospacing="1"/>
        <w:ind w:firstLine="640"/>
        <w:jc w:val="left"/>
      </w:pPr>
      <w:r>
        <w:rPr>
          <w:rFonts w:ascii="仿宋_GB2312" w:eastAsia="仿宋_GB2312" w:hAnsi="Calibri" w:cs="仿宋_GB2312" w:hint="eastAsia"/>
          <w:kern w:val="0"/>
          <w:sz w:val="32"/>
          <w:szCs w:val="32"/>
        </w:rPr>
        <w:t>2、依法审判第一审、第二审刑事、民事、行政案件和上级人民法院交由审判的案件。</w:t>
      </w:r>
    </w:p>
    <w:p w:rsidR="00B17E12" w:rsidRDefault="009D7F9E">
      <w:pPr>
        <w:widowControl/>
        <w:spacing w:before="100" w:beforeAutospacing="1" w:after="100" w:afterAutospacing="1"/>
        <w:ind w:firstLine="640"/>
        <w:jc w:val="left"/>
      </w:pPr>
      <w:r>
        <w:rPr>
          <w:rFonts w:ascii="仿宋_GB2312" w:eastAsia="仿宋_GB2312" w:hAnsi="Calibri" w:cs="仿宋_GB2312" w:hint="eastAsia"/>
          <w:kern w:val="0"/>
          <w:sz w:val="32"/>
          <w:szCs w:val="32"/>
        </w:rPr>
        <w:t>3、依法按照审判监督程序审理刑事、民事和行政再审案件，依法审理人民检察院提出抗诉的案件，依法审理减刑、假释案件。</w:t>
      </w:r>
    </w:p>
    <w:p w:rsidR="00B17E12" w:rsidRDefault="009D7F9E">
      <w:pPr>
        <w:widowControl/>
        <w:spacing w:before="100" w:beforeAutospacing="1" w:after="100" w:afterAutospacing="1"/>
        <w:ind w:firstLine="640"/>
        <w:jc w:val="left"/>
      </w:pPr>
      <w:r>
        <w:rPr>
          <w:rFonts w:ascii="仿宋_GB2312" w:eastAsia="仿宋_GB2312" w:hAnsi="Calibri" w:cs="仿宋_GB2312" w:hint="eastAsia"/>
          <w:kern w:val="0"/>
          <w:sz w:val="32"/>
          <w:szCs w:val="32"/>
        </w:rPr>
        <w:t>4、执行本院已经发生法律效力的法律文书和法律规定由本院执行的其他生效法律文书及委托执行案件。</w:t>
      </w:r>
    </w:p>
    <w:p w:rsidR="00B17E12" w:rsidRDefault="009D7F9E">
      <w:pPr>
        <w:widowControl/>
        <w:spacing w:before="100" w:beforeAutospacing="1" w:after="100" w:afterAutospacing="1"/>
        <w:ind w:firstLine="640"/>
        <w:jc w:val="left"/>
      </w:pPr>
      <w:r>
        <w:rPr>
          <w:rFonts w:ascii="仿宋_GB2312" w:eastAsia="仿宋_GB2312" w:hAnsi="Calibri" w:cs="仿宋_GB2312" w:hint="eastAsia"/>
          <w:kern w:val="0"/>
          <w:sz w:val="32"/>
          <w:szCs w:val="32"/>
        </w:rPr>
        <w:t>5、依法受理赔偿案件和决定国家赔偿。</w:t>
      </w:r>
    </w:p>
    <w:p w:rsidR="00B17E12" w:rsidRDefault="009D7F9E">
      <w:pPr>
        <w:widowControl/>
        <w:spacing w:before="100" w:beforeAutospacing="1" w:after="100" w:afterAutospacing="1"/>
        <w:ind w:firstLine="640"/>
        <w:jc w:val="left"/>
      </w:pPr>
      <w:r>
        <w:rPr>
          <w:rFonts w:ascii="仿宋_GB2312" w:eastAsia="仿宋_GB2312" w:hAnsi="Calibri" w:cs="仿宋_GB2312" w:hint="eastAsia"/>
          <w:kern w:val="0"/>
          <w:sz w:val="32"/>
          <w:szCs w:val="32"/>
        </w:rPr>
        <w:t>6、监督、指导基层人民法院的审判工作。</w:t>
      </w:r>
    </w:p>
    <w:p w:rsidR="00B17E12" w:rsidRDefault="009D7F9E">
      <w:pPr>
        <w:widowControl/>
        <w:spacing w:before="100" w:beforeAutospacing="1" w:after="100" w:afterAutospacing="1"/>
        <w:ind w:firstLine="640"/>
        <w:jc w:val="left"/>
      </w:pPr>
      <w:r>
        <w:rPr>
          <w:rFonts w:ascii="仿宋_GB2312" w:eastAsia="仿宋_GB2312" w:hAnsi="Calibri" w:cs="仿宋_GB2312" w:hint="eastAsia"/>
          <w:kern w:val="0"/>
          <w:sz w:val="32"/>
          <w:szCs w:val="32"/>
        </w:rPr>
        <w:t>7、依法对下级人民法院行使指定管辖权。</w:t>
      </w:r>
    </w:p>
    <w:p w:rsidR="00B17E12" w:rsidRDefault="009D7F9E">
      <w:pPr>
        <w:widowControl/>
        <w:spacing w:before="100" w:beforeAutospacing="1" w:after="100" w:afterAutospacing="1"/>
        <w:ind w:firstLine="640"/>
        <w:jc w:val="left"/>
      </w:pPr>
      <w:r>
        <w:rPr>
          <w:rFonts w:ascii="仿宋_GB2312" w:eastAsia="仿宋_GB2312" w:hAnsi="Calibri" w:cs="仿宋_GB2312" w:hint="eastAsia"/>
          <w:kern w:val="0"/>
          <w:sz w:val="32"/>
          <w:szCs w:val="32"/>
        </w:rPr>
        <w:t>8、调查研究审判工作中的法律、政策问题及疑难问题，提出解决的办法、意见和司法建议，参与社会治安综合治理工作。</w:t>
      </w:r>
    </w:p>
    <w:p w:rsidR="00B17E12" w:rsidRDefault="009D7F9E">
      <w:pPr>
        <w:widowControl/>
        <w:spacing w:before="100" w:beforeAutospacing="1" w:after="100" w:afterAutospacing="1"/>
        <w:ind w:firstLine="640"/>
        <w:jc w:val="left"/>
      </w:pPr>
      <w:r>
        <w:rPr>
          <w:rFonts w:ascii="仿宋_GB2312" w:eastAsia="仿宋_GB2312" w:hAnsi="Calibri" w:cs="仿宋_GB2312" w:hint="eastAsia"/>
          <w:kern w:val="0"/>
          <w:sz w:val="32"/>
          <w:szCs w:val="32"/>
        </w:rPr>
        <w:lastRenderedPageBreak/>
        <w:t>9、对市中级人民法院的法官和其他工作人员进行思想政治教育、组织专业培训；指导基层人民法院的思想政治工作和教育培训工作；按照权限管理法官和其他工作人员；协同市编制主管部门管理全市人民法院的机构、编制工作。</w:t>
      </w:r>
    </w:p>
    <w:p w:rsidR="00B17E12" w:rsidRDefault="009D7F9E">
      <w:pPr>
        <w:widowControl/>
        <w:spacing w:before="100" w:beforeAutospacing="1" w:after="100" w:afterAutospacing="1"/>
        <w:ind w:firstLine="640"/>
        <w:jc w:val="left"/>
      </w:pPr>
      <w:r>
        <w:rPr>
          <w:rFonts w:ascii="仿宋_GB2312" w:eastAsia="仿宋_GB2312" w:hAnsi="Calibri" w:cs="仿宋_GB2312" w:hint="eastAsia"/>
          <w:kern w:val="0"/>
          <w:sz w:val="32"/>
          <w:szCs w:val="32"/>
        </w:rPr>
        <w:t>10、开展司法技术鉴定等工作。</w:t>
      </w:r>
    </w:p>
    <w:p w:rsidR="00B17E12" w:rsidRDefault="009D7F9E">
      <w:pPr>
        <w:widowControl/>
        <w:spacing w:before="100" w:beforeAutospacing="1" w:after="100" w:afterAutospacing="1"/>
        <w:ind w:firstLine="640"/>
        <w:jc w:val="left"/>
      </w:pPr>
      <w:r>
        <w:rPr>
          <w:rFonts w:ascii="仿宋_GB2312" w:eastAsia="仿宋_GB2312" w:hAnsi="Calibri" w:cs="仿宋_GB2312" w:hint="eastAsia"/>
          <w:kern w:val="0"/>
          <w:sz w:val="32"/>
          <w:szCs w:val="32"/>
        </w:rPr>
        <w:t>11、领导全市人民法院的监察工作。</w:t>
      </w:r>
    </w:p>
    <w:p w:rsidR="00B17E12" w:rsidRDefault="009D7F9E">
      <w:pPr>
        <w:widowControl/>
        <w:spacing w:before="100" w:beforeAutospacing="1" w:after="100" w:afterAutospacing="1"/>
        <w:ind w:firstLine="640"/>
        <w:jc w:val="left"/>
        <w:rPr>
          <w:rFonts w:ascii="黑体" w:eastAsia="黑体" w:hAnsi="黑体" w:cs="Times New Roman"/>
          <w:b/>
          <w:color w:val="333333"/>
          <w:kern w:val="0"/>
          <w:sz w:val="32"/>
          <w:szCs w:val="32"/>
        </w:rPr>
      </w:pPr>
      <w:r>
        <w:rPr>
          <w:rFonts w:ascii="仿宋_GB2312" w:eastAsia="仿宋_GB2312" w:hAnsi="Calibri" w:cs="仿宋_GB2312" w:hint="eastAsia"/>
          <w:kern w:val="0"/>
          <w:sz w:val="32"/>
          <w:szCs w:val="32"/>
        </w:rPr>
        <w:t>12、承办其他应由市中级人民法院负责的工作。</w:t>
      </w:r>
    </w:p>
    <w:p w:rsidR="00B17E12" w:rsidRDefault="009D7F9E">
      <w:pPr>
        <w:widowControl/>
        <w:wordWrap w:val="0"/>
        <w:spacing w:line="555" w:lineRule="atLeast"/>
        <w:ind w:rightChars="-27" w:right="-57" w:firstLineChars="200" w:firstLine="643"/>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二、机构设置、编制现状情况</w:t>
      </w:r>
    </w:p>
    <w:p w:rsidR="00B17E12" w:rsidRDefault="009D7F9E">
      <w:pPr>
        <w:widowControl/>
        <w:shd w:val="clear" w:color="auto" w:fill="FFFFFF"/>
        <w:spacing w:before="100" w:beforeAutospacing="1" w:after="100" w:afterAutospacing="1"/>
        <w:ind w:firstLine="640"/>
        <w:jc w:val="left"/>
        <w:rPr>
          <w:rFonts w:ascii="黑体" w:eastAsia="黑体" w:hAnsi="黑体" w:cs="Times New Roman"/>
          <w:b/>
          <w:color w:val="333333"/>
          <w:kern w:val="0"/>
          <w:sz w:val="32"/>
          <w:szCs w:val="32"/>
        </w:rPr>
      </w:pPr>
      <w:r>
        <w:rPr>
          <w:rFonts w:ascii="仿宋_GB2312" w:eastAsia="仿宋_GB2312" w:hAnsi="Calibri" w:cs="仿宋_GB2312" w:hint="eastAsia"/>
          <w:kern w:val="0"/>
          <w:sz w:val="32"/>
          <w:szCs w:val="32"/>
          <w:shd w:val="clear" w:color="auto" w:fill="FFFFFF"/>
        </w:rPr>
        <w:t>梧州市中级人民法院是</w:t>
      </w:r>
      <w:r>
        <w:rPr>
          <w:rFonts w:ascii="仿宋_GB2312" w:eastAsia="仿宋_GB2312" w:hAnsi="Calibri" w:cs="仿宋_GB2312" w:hint="eastAsia"/>
          <w:color w:val="212121"/>
          <w:kern w:val="0"/>
          <w:sz w:val="32"/>
          <w:szCs w:val="32"/>
          <w:shd w:val="clear" w:color="auto" w:fill="FFFFFF"/>
        </w:rPr>
        <w:t>财政拨款独立核算的国家审判机关</w:t>
      </w:r>
      <w:r>
        <w:rPr>
          <w:rFonts w:ascii="仿宋_GB2312" w:eastAsia="仿宋_GB2312" w:hAnsi="Calibri" w:cs="仿宋_GB2312" w:hint="eastAsia"/>
          <w:kern w:val="0"/>
          <w:sz w:val="32"/>
          <w:szCs w:val="32"/>
          <w:shd w:val="clear" w:color="auto" w:fill="FFFFFF"/>
        </w:rPr>
        <w:t>，单位内设机构16个，没有派出机构。内设机构为办公室（技术室）、政治部、立案庭（诉讼服务中心）、刑事审判第一庭、刑事审判第二庭、民事审判第一庭、民事审判第二庭、民事审判第三庭、行政审判庭（赔委办）、审判监督庭、执行局、研究室、纪检监察室、司法警察支队、司法行政装备管理科、审判管理办公室。</w:t>
      </w:r>
    </w:p>
    <w:p w:rsidR="00B17E12" w:rsidRDefault="009D7F9E" w:rsidP="00E64133">
      <w:pPr>
        <w:widowControl/>
        <w:shd w:val="clear" w:color="auto" w:fill="FFFFFF"/>
        <w:spacing w:before="100" w:beforeAutospacing="1" w:after="100" w:afterAutospacing="1"/>
        <w:ind w:leftChars="196" w:left="412"/>
        <w:jc w:val="left"/>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 xml:space="preserve">三、人员构成情况 </w:t>
      </w:r>
    </w:p>
    <w:p w:rsidR="00B17E12" w:rsidRPr="00836FF7" w:rsidRDefault="009D7F9E">
      <w:pPr>
        <w:widowControl/>
        <w:shd w:val="clear" w:color="auto" w:fill="FFFFFF"/>
        <w:spacing w:before="100" w:beforeAutospacing="1" w:after="100" w:afterAutospacing="1"/>
        <w:ind w:firstLineChars="200" w:firstLine="640"/>
      </w:pPr>
      <w:r w:rsidRPr="00E64133">
        <w:rPr>
          <w:rFonts w:ascii="仿宋_GB2312" w:eastAsia="仿宋_GB2312" w:hAnsi="Calibri" w:cs="仿宋_GB2312" w:hint="eastAsia"/>
          <w:kern w:val="0"/>
          <w:sz w:val="32"/>
          <w:szCs w:val="32"/>
          <w:shd w:val="clear" w:color="auto" w:fill="FFFFFF"/>
        </w:rPr>
        <w:t>梧州市中级人民法院目前实有行政编制数为1</w:t>
      </w:r>
      <w:r w:rsidR="00B2331C">
        <w:rPr>
          <w:rFonts w:ascii="仿宋_GB2312" w:eastAsia="仿宋_GB2312" w:hAnsi="Calibri" w:cs="仿宋_GB2312" w:hint="eastAsia"/>
          <w:kern w:val="0"/>
          <w:sz w:val="32"/>
          <w:szCs w:val="32"/>
          <w:shd w:val="clear" w:color="auto" w:fill="FFFFFF"/>
        </w:rPr>
        <w:t>19</w:t>
      </w:r>
      <w:r w:rsidRPr="00E64133">
        <w:rPr>
          <w:rFonts w:ascii="仿宋_GB2312" w:eastAsia="仿宋_GB2312" w:hAnsi="Calibri" w:cs="仿宋_GB2312" w:hint="eastAsia"/>
          <w:kern w:val="0"/>
          <w:sz w:val="32"/>
          <w:szCs w:val="32"/>
          <w:shd w:val="clear" w:color="auto" w:fill="FFFFFF"/>
        </w:rPr>
        <w:t>名。行政编实有人数111名，</w:t>
      </w:r>
      <w:r w:rsidRPr="00836FF7">
        <w:rPr>
          <w:rFonts w:ascii="仿宋_GB2312" w:eastAsia="仿宋_GB2312" w:hAnsi="Calibri" w:cs="仿宋_GB2312" w:hint="eastAsia"/>
          <w:kern w:val="0"/>
          <w:sz w:val="32"/>
          <w:szCs w:val="32"/>
          <w:shd w:val="clear" w:color="auto" w:fill="FFFFFF"/>
        </w:rPr>
        <w:t>聘用人员实有人数11</w:t>
      </w:r>
      <w:r w:rsidR="00836FF7" w:rsidRPr="00836FF7">
        <w:rPr>
          <w:rFonts w:ascii="仿宋_GB2312" w:eastAsia="仿宋_GB2312" w:hAnsi="Calibri" w:cs="仿宋_GB2312" w:hint="eastAsia"/>
          <w:kern w:val="0"/>
          <w:sz w:val="32"/>
          <w:szCs w:val="32"/>
          <w:shd w:val="clear" w:color="auto" w:fill="FFFFFF"/>
        </w:rPr>
        <w:t>6</w:t>
      </w:r>
      <w:r w:rsidRPr="00836FF7">
        <w:rPr>
          <w:rFonts w:ascii="仿宋_GB2312" w:eastAsia="仿宋_GB2312" w:hAnsi="Calibri" w:cs="仿宋_GB2312" w:hint="eastAsia"/>
          <w:kern w:val="0"/>
          <w:sz w:val="32"/>
          <w:szCs w:val="32"/>
          <w:shd w:val="clear" w:color="auto" w:fill="FFFFFF"/>
        </w:rPr>
        <w:t>名，退休人员实有人数</w:t>
      </w:r>
      <w:r w:rsidR="00E64133" w:rsidRPr="00836FF7">
        <w:rPr>
          <w:rFonts w:ascii="仿宋_GB2312" w:eastAsia="仿宋_GB2312" w:hAnsi="Calibri" w:cs="仿宋_GB2312" w:hint="eastAsia"/>
          <w:kern w:val="0"/>
          <w:sz w:val="32"/>
          <w:szCs w:val="32"/>
          <w:shd w:val="clear" w:color="auto" w:fill="FFFFFF"/>
        </w:rPr>
        <w:t>65</w:t>
      </w:r>
      <w:r w:rsidRPr="00836FF7">
        <w:rPr>
          <w:rFonts w:ascii="仿宋_GB2312" w:eastAsia="仿宋_GB2312" w:hAnsi="Calibri" w:cs="仿宋_GB2312" w:hint="eastAsia"/>
          <w:kern w:val="0"/>
          <w:sz w:val="32"/>
          <w:szCs w:val="32"/>
          <w:shd w:val="clear" w:color="auto" w:fill="FFFFFF"/>
        </w:rPr>
        <w:t>名。</w:t>
      </w:r>
    </w:p>
    <w:p w:rsidR="00B17E12" w:rsidRDefault="009D7F9E">
      <w:pPr>
        <w:widowControl/>
        <w:spacing w:before="100" w:beforeAutospacing="1" w:after="100" w:afterAutospacing="1"/>
        <w:ind w:firstLine="640"/>
        <w:jc w:val="left"/>
        <w:rPr>
          <w:rFonts w:ascii="黑体" w:eastAsia="黑体" w:hAnsi="黑体" w:cs="Times New Roman"/>
          <w:b/>
          <w:color w:val="333333"/>
          <w:kern w:val="0"/>
          <w:sz w:val="32"/>
          <w:szCs w:val="32"/>
        </w:rPr>
      </w:pPr>
      <w:r>
        <w:rPr>
          <w:rFonts w:ascii="仿宋_GB2312" w:eastAsia="仿宋_GB2312" w:hAnsi="Calibri" w:cs="仿宋_GB2312" w:hint="eastAsia"/>
          <w:kern w:val="0"/>
          <w:sz w:val="32"/>
          <w:szCs w:val="32"/>
        </w:rPr>
        <w:lastRenderedPageBreak/>
        <w:t>梧州市中级人民法院的经费管理方式为财政全额拨款。</w:t>
      </w:r>
    </w:p>
    <w:p w:rsidR="00B17E12" w:rsidRPr="00922A0A" w:rsidRDefault="009D7F9E">
      <w:pPr>
        <w:widowControl/>
        <w:wordWrap w:val="0"/>
        <w:spacing w:line="555" w:lineRule="atLeast"/>
        <w:ind w:rightChars="-27" w:right="-57" w:firstLineChars="196" w:firstLine="630"/>
        <w:rPr>
          <w:rFonts w:ascii="黑体" w:eastAsia="黑体" w:hAnsi="黑体" w:cs="Times New Roman"/>
          <w:b/>
          <w:kern w:val="0"/>
          <w:sz w:val="32"/>
          <w:szCs w:val="32"/>
        </w:rPr>
      </w:pPr>
      <w:r w:rsidRPr="00922A0A">
        <w:rPr>
          <w:rFonts w:ascii="黑体" w:eastAsia="黑体" w:hAnsi="黑体" w:cs="Times New Roman" w:hint="eastAsia"/>
          <w:b/>
          <w:kern w:val="0"/>
          <w:sz w:val="32"/>
          <w:szCs w:val="32"/>
        </w:rPr>
        <w:t>四、年度主要工作任务</w:t>
      </w:r>
    </w:p>
    <w:p w:rsidR="00291A95" w:rsidRDefault="00291A95" w:rsidP="00291A95">
      <w:pPr>
        <w:spacing w:line="560" w:lineRule="exact"/>
        <w:ind w:firstLineChars="200" w:firstLine="640"/>
        <w:rPr>
          <w:rFonts w:ascii="仿宋_GB2312" w:eastAsia="仿宋_GB2312" w:hAnsi="仿宋"/>
          <w:sz w:val="32"/>
          <w:szCs w:val="32"/>
        </w:rPr>
      </w:pPr>
      <w:r w:rsidRPr="00922A0A">
        <w:rPr>
          <w:rFonts w:ascii="仿宋_GB2312" w:eastAsia="仿宋_GB2312" w:hAnsi="仿宋" w:cs="仿宋" w:hint="eastAsia"/>
          <w:sz w:val="32"/>
          <w:szCs w:val="32"/>
        </w:rPr>
        <w:t>2020年是全面建成小康社会</w:t>
      </w:r>
      <w:r>
        <w:rPr>
          <w:rFonts w:ascii="仿宋_GB2312" w:eastAsia="仿宋_GB2312" w:hAnsi="仿宋" w:cs="仿宋" w:hint="eastAsia"/>
          <w:sz w:val="32"/>
          <w:szCs w:val="32"/>
        </w:rPr>
        <w:t>和“十三五”规划收官之年。</w:t>
      </w:r>
      <w:r w:rsidR="00922A0A">
        <w:rPr>
          <w:rFonts w:ascii="仿宋_GB2312" w:eastAsia="仿宋_GB2312" w:hAnsi="仿宋" w:hint="eastAsia"/>
          <w:sz w:val="32"/>
          <w:szCs w:val="32"/>
        </w:rPr>
        <w:t>本单位</w:t>
      </w:r>
      <w:r>
        <w:rPr>
          <w:rFonts w:ascii="仿宋_GB2312" w:eastAsia="仿宋_GB2312" w:hAnsi="仿宋" w:hint="eastAsia"/>
          <w:sz w:val="32"/>
          <w:szCs w:val="32"/>
        </w:rPr>
        <w:t>将坚持以习近平新时代中国特色社会主义思想为指导，</w:t>
      </w:r>
      <w:r>
        <w:rPr>
          <w:rFonts w:ascii="仿宋_GB2312" w:eastAsia="仿宋_GB2312" w:hAnsi="仿宋" w:cs="仿宋" w:hint="eastAsia"/>
          <w:sz w:val="32"/>
          <w:szCs w:val="32"/>
        </w:rPr>
        <w:t>全面贯彻党的十九大和十九届二中、三中、四中全会精神，</w:t>
      </w:r>
      <w:r>
        <w:rPr>
          <w:rFonts w:ascii="仿宋_GB2312" w:eastAsia="仿宋_GB2312" w:hAnsi="仿宋" w:hint="eastAsia"/>
          <w:sz w:val="32"/>
          <w:szCs w:val="32"/>
        </w:rPr>
        <w:t>充分发挥审判职能作用，以强有力的司法服务推动梧州经济社会高质量发展，奋力开创新时代梧州法院工作新局面。</w:t>
      </w:r>
    </w:p>
    <w:p w:rsidR="00291A95" w:rsidRDefault="00291A95" w:rsidP="00291A95">
      <w:pPr>
        <w:spacing w:line="560" w:lineRule="exact"/>
        <w:ind w:firstLineChars="200" w:firstLine="643"/>
        <w:rPr>
          <w:rFonts w:ascii="仿宋_GB2312" w:eastAsia="仿宋_GB2312" w:hAnsi="&amp;quot" w:cs="宋体" w:hint="eastAsia"/>
          <w:kern w:val="0"/>
          <w:sz w:val="32"/>
          <w:szCs w:val="32"/>
        </w:rPr>
      </w:pPr>
      <w:r>
        <w:rPr>
          <w:rFonts w:ascii="楷体_GB2312" w:eastAsia="楷体_GB2312" w:hAnsi="仿宋" w:cs="仿宋" w:hint="eastAsia"/>
          <w:b/>
          <w:sz w:val="32"/>
          <w:szCs w:val="32"/>
        </w:rPr>
        <w:t>一是要</w:t>
      </w:r>
      <w:r>
        <w:rPr>
          <w:rFonts w:ascii="楷体_GB2312" w:eastAsia="楷体_GB2312" w:hAnsi="&amp;quot" w:cs="宋体" w:hint="eastAsia"/>
          <w:b/>
          <w:kern w:val="0"/>
          <w:sz w:val="32"/>
          <w:szCs w:val="32"/>
        </w:rPr>
        <w:t>在学习贯彻习近平新时代中国特色社会主义思想上有更高的站位。</w:t>
      </w:r>
      <w:r>
        <w:rPr>
          <w:rFonts w:ascii="仿宋_GB2312" w:eastAsia="仿宋_GB2312" w:hAnsi="仿宋" w:cs="仿宋" w:hint="eastAsia"/>
          <w:sz w:val="32"/>
          <w:szCs w:val="32"/>
        </w:rPr>
        <w:t>坚持党对法院工作的绝对领导，增强“四个意识”，坚定“四个自信”，做到“两个维护”，</w:t>
      </w:r>
      <w:r>
        <w:rPr>
          <w:rFonts w:ascii="仿宋_GB2312" w:eastAsia="仿宋_GB2312" w:hAnsi="&amp;quot" w:cs="宋体" w:hint="eastAsia"/>
          <w:kern w:val="0"/>
          <w:sz w:val="32"/>
          <w:szCs w:val="32"/>
        </w:rPr>
        <w:t>坚决在思想上政治上行动上同以习近平同志为核心的党中央保持高度一致，自觉将党中央、自治区党委、梧州市委的决策部署落实到全市法院各项工作中去。</w:t>
      </w:r>
    </w:p>
    <w:p w:rsidR="00291A95" w:rsidRDefault="00291A95" w:rsidP="00291A95">
      <w:pPr>
        <w:spacing w:line="560" w:lineRule="exact"/>
        <w:ind w:firstLineChars="200" w:firstLine="643"/>
        <w:rPr>
          <w:rFonts w:ascii="仿宋_GB2312" w:eastAsia="仿宋_GB2312" w:hAnsi="仿宋"/>
          <w:sz w:val="32"/>
          <w:szCs w:val="32"/>
        </w:rPr>
      </w:pPr>
      <w:r>
        <w:rPr>
          <w:rFonts w:ascii="楷体_GB2312" w:eastAsia="楷体_GB2312" w:hAnsi="楷体" w:cs="宋体" w:hint="eastAsia"/>
          <w:b/>
          <w:sz w:val="32"/>
          <w:szCs w:val="32"/>
        </w:rPr>
        <w:t>二是要在</w:t>
      </w:r>
      <w:r>
        <w:rPr>
          <w:rFonts w:ascii="楷体_GB2312" w:eastAsia="楷体_GB2312" w:hAnsi="仿宋" w:cs="仿宋" w:hint="eastAsia"/>
          <w:b/>
          <w:sz w:val="32"/>
          <w:szCs w:val="32"/>
        </w:rPr>
        <w:t>维护国家安全和社会稳定上有更大的作为。</w:t>
      </w:r>
      <w:r>
        <w:rPr>
          <w:rFonts w:ascii="仿宋_GB2312" w:eastAsia="仿宋_GB2312" w:hAnsi="仿宋" w:cs="仿宋" w:hint="eastAsia"/>
          <w:sz w:val="32"/>
          <w:szCs w:val="32"/>
        </w:rPr>
        <w:t>依法打击各类危害国家政治安全、社会稳定和人民群众生命财产安全的犯罪，咬定目标不放松，夺取扫黑除恶专项斗争压倒性胜利。积极参与社会治理现代化建设，提升司法参与社会治理的能力水平，深入推进平安梧州建设。</w:t>
      </w:r>
    </w:p>
    <w:p w:rsidR="00291A95" w:rsidRDefault="00291A95" w:rsidP="00291A95">
      <w:pPr>
        <w:spacing w:line="560" w:lineRule="exact"/>
        <w:ind w:firstLineChars="200" w:firstLine="643"/>
        <w:rPr>
          <w:rFonts w:ascii="仿宋_GB2312" w:eastAsia="仿宋_GB2312" w:hAnsi="仿宋"/>
          <w:sz w:val="32"/>
          <w:szCs w:val="32"/>
        </w:rPr>
      </w:pPr>
      <w:r>
        <w:rPr>
          <w:rFonts w:ascii="楷体_GB2312" w:eastAsia="楷体_GB2312" w:hAnsi="楷体" w:cs="宋体" w:hint="eastAsia"/>
          <w:b/>
          <w:sz w:val="32"/>
          <w:szCs w:val="32"/>
        </w:rPr>
        <w:t>三是要在服务保障梧州高质量发展上有更好的成效。</w:t>
      </w:r>
      <w:r>
        <w:rPr>
          <w:rFonts w:ascii="仿宋_GB2312" w:eastAsia="仿宋_GB2312" w:hAnsi="仿宋" w:cs="仿宋" w:hint="eastAsia"/>
          <w:bCs/>
          <w:sz w:val="32"/>
          <w:szCs w:val="32"/>
        </w:rPr>
        <w:t>紧扣</w:t>
      </w:r>
      <w:r>
        <w:rPr>
          <w:rFonts w:ascii="仿宋_GB2312" w:eastAsia="仿宋_GB2312" w:hAnsi="宋体" w:cs="宋体" w:hint="eastAsia"/>
          <w:kern w:val="0"/>
          <w:sz w:val="32"/>
          <w:szCs w:val="32"/>
        </w:rPr>
        <w:t>全面</w:t>
      </w:r>
      <w:r>
        <w:rPr>
          <w:rFonts w:ascii="仿宋_GB2312" w:eastAsia="仿宋_GB2312" w:hAnsi="仿宋" w:cs="仿宋" w:hint="eastAsia"/>
          <w:bCs/>
          <w:sz w:val="32"/>
          <w:szCs w:val="32"/>
        </w:rPr>
        <w:t>建成小康社会目标任务，对标对表市委关于实施“东融”战略、推动高质量发展、</w:t>
      </w:r>
      <w:r>
        <w:rPr>
          <w:rFonts w:ascii="仿宋_GB2312" w:eastAsia="仿宋_GB2312" w:hAnsi="仿宋" w:cs="仿宋" w:hint="eastAsia"/>
          <w:kern w:val="0"/>
          <w:sz w:val="32"/>
          <w:szCs w:val="32"/>
        </w:rPr>
        <w:t>打赢“三大攻坚战”、做好“六稳”等工作部署，全面提升审判执行工作质量效率，努力营造法治化营商环境，</w:t>
      </w:r>
      <w:r>
        <w:rPr>
          <w:rFonts w:ascii="仿宋_GB2312" w:eastAsia="仿宋_GB2312" w:hAnsi="仿宋" w:cs="仿宋" w:hint="eastAsia"/>
          <w:bCs/>
          <w:sz w:val="32"/>
          <w:szCs w:val="32"/>
        </w:rPr>
        <w:t>积极为梧州经济社会持续健康发展提供</w:t>
      </w:r>
      <w:r>
        <w:rPr>
          <w:rFonts w:ascii="仿宋_GB2312" w:eastAsia="仿宋_GB2312" w:hAnsi="仿宋" w:cs="仿宋" w:hint="eastAsia"/>
          <w:bCs/>
          <w:sz w:val="32"/>
          <w:szCs w:val="32"/>
        </w:rPr>
        <w:lastRenderedPageBreak/>
        <w:t>优质司法服务和保障。</w:t>
      </w:r>
    </w:p>
    <w:p w:rsidR="00291A95" w:rsidRDefault="00291A95" w:rsidP="00291A95">
      <w:pPr>
        <w:spacing w:line="560" w:lineRule="exact"/>
        <w:ind w:firstLineChars="200" w:firstLine="643"/>
        <w:rPr>
          <w:rFonts w:ascii="仿宋_GB2312" w:eastAsia="仿宋_GB2312" w:hAnsi="仿宋"/>
          <w:sz w:val="32"/>
          <w:szCs w:val="32"/>
        </w:rPr>
      </w:pPr>
      <w:r>
        <w:rPr>
          <w:rFonts w:ascii="楷体_GB2312" w:eastAsia="楷体_GB2312" w:hAnsi="楷体" w:cs="宋体" w:hint="eastAsia"/>
          <w:b/>
          <w:sz w:val="32"/>
          <w:szCs w:val="32"/>
        </w:rPr>
        <w:t>四是要在</w:t>
      </w:r>
      <w:r>
        <w:rPr>
          <w:rFonts w:ascii="楷体_GB2312" w:eastAsia="楷体_GB2312" w:hAnsi="黑体" w:hint="eastAsia"/>
          <w:b/>
          <w:sz w:val="32"/>
          <w:szCs w:val="32"/>
        </w:rPr>
        <w:t>满足人民群众多元司法需求上有更多的举措。</w:t>
      </w:r>
      <w:r>
        <w:rPr>
          <w:rFonts w:ascii="仿宋_GB2312" w:eastAsia="仿宋_GB2312" w:hAnsi="仿宋" w:cs="仿宋" w:hint="eastAsia"/>
          <w:sz w:val="32"/>
          <w:szCs w:val="32"/>
        </w:rPr>
        <w:t>坚持以人民为中心，妥善审判执行民生领域案件。推进“两个一站式”建设，强化诉源治理，健全多元解纷机制，为人民群众提供智能化、全方位、人性化的诉讼服务。保持执行工作高水平运行，加快向“切实解决执行难”目标迈进。</w:t>
      </w:r>
    </w:p>
    <w:p w:rsidR="00291A95" w:rsidRDefault="00291A95" w:rsidP="00291A95">
      <w:pPr>
        <w:spacing w:line="560" w:lineRule="exact"/>
        <w:ind w:firstLineChars="200" w:firstLine="643"/>
        <w:rPr>
          <w:rFonts w:ascii="仿宋_GB2312" w:eastAsia="仿宋_GB2312" w:hAnsi="仿宋" w:cs="仿宋"/>
          <w:sz w:val="32"/>
          <w:szCs w:val="32"/>
        </w:rPr>
      </w:pPr>
      <w:r>
        <w:rPr>
          <w:rFonts w:ascii="楷体_GB2312" w:eastAsia="楷体_GB2312" w:hAnsi="楷体" w:cs="宋体" w:hint="eastAsia"/>
          <w:b/>
          <w:sz w:val="32"/>
          <w:szCs w:val="32"/>
        </w:rPr>
        <w:t>五是要在</w:t>
      </w:r>
      <w:r>
        <w:rPr>
          <w:rFonts w:ascii="楷体_GB2312" w:eastAsia="楷体_GB2312" w:hAnsi="&amp;quot" w:cs="宋体" w:hint="eastAsia"/>
          <w:b/>
          <w:kern w:val="0"/>
          <w:sz w:val="32"/>
          <w:szCs w:val="32"/>
        </w:rPr>
        <w:t>深化司法体制改革上有更大的突破。</w:t>
      </w:r>
      <w:r>
        <w:rPr>
          <w:rFonts w:ascii="仿宋_GB2312" w:eastAsia="仿宋_GB2312" w:hAnsi="仿宋" w:cs="仿宋" w:hint="eastAsia"/>
          <w:sz w:val="32"/>
          <w:szCs w:val="32"/>
        </w:rPr>
        <w:t>紧扣司法责任制这个牛鼻子，进一步完善审判监督制约机制，统筹推进各项司法工作机制、审判方式方法改革，</w:t>
      </w:r>
      <w:r>
        <w:rPr>
          <w:rFonts w:ascii="仿宋_GB2312" w:eastAsia="仿宋_GB2312" w:hAnsi="仿宋" w:cs="宋体" w:hint="eastAsia"/>
          <w:sz w:val="32"/>
          <w:szCs w:val="32"/>
        </w:rPr>
        <w:t>确保依法独立公正行使审判权。</w:t>
      </w:r>
      <w:r>
        <w:rPr>
          <w:rFonts w:ascii="仿宋_GB2312" w:eastAsia="仿宋_GB2312" w:hAnsi="仿宋" w:cs="仿宋" w:hint="eastAsia"/>
          <w:sz w:val="32"/>
          <w:szCs w:val="32"/>
        </w:rPr>
        <w:t>推进司法改革、智慧法院与审判执行工作深度融合，提高审判执行信息化、智能化、现代化水平。</w:t>
      </w:r>
    </w:p>
    <w:p w:rsidR="00291A95" w:rsidRPr="00922A0A" w:rsidRDefault="00291A95" w:rsidP="00922A0A">
      <w:pPr>
        <w:spacing w:line="560" w:lineRule="exact"/>
        <w:ind w:firstLineChars="200" w:firstLine="643"/>
        <w:rPr>
          <w:rFonts w:ascii="仿宋_GB2312" w:eastAsia="仿宋_GB2312" w:hAnsi="仿宋" w:cs="仿宋"/>
          <w:sz w:val="32"/>
          <w:szCs w:val="32"/>
        </w:rPr>
      </w:pPr>
      <w:r>
        <w:rPr>
          <w:rFonts w:ascii="楷体_GB2312" w:eastAsia="楷体_GB2312" w:hAnsi="楷体" w:cs="宋体" w:hint="eastAsia"/>
          <w:b/>
          <w:sz w:val="32"/>
          <w:szCs w:val="32"/>
        </w:rPr>
        <w:t>六是要在</w:t>
      </w:r>
      <w:r>
        <w:rPr>
          <w:rFonts w:ascii="楷体_GB2312" w:eastAsia="楷体_GB2312" w:hAnsi="Arial" w:cs="Arial" w:hint="eastAsia"/>
          <w:b/>
          <w:sz w:val="32"/>
          <w:szCs w:val="32"/>
        </w:rPr>
        <w:t>推进队伍革命化、正规化、专业化、职业化建设上有更严的要求。</w:t>
      </w:r>
      <w:r>
        <w:rPr>
          <w:rFonts w:ascii="仿宋_GB2312" w:eastAsia="仿宋_GB2312" w:hAnsi="&amp;quot" w:cs="宋体" w:hint="eastAsia"/>
          <w:kern w:val="0"/>
          <w:sz w:val="32"/>
          <w:szCs w:val="32"/>
        </w:rPr>
        <w:t>落实新时代党的建设总要求，</w:t>
      </w:r>
      <w:r>
        <w:rPr>
          <w:rFonts w:ascii="仿宋_GB2312" w:eastAsia="仿宋_GB2312" w:hAnsi="仿宋" w:cs="仿宋" w:hint="eastAsia"/>
          <w:sz w:val="32"/>
          <w:szCs w:val="32"/>
        </w:rPr>
        <w:t>始终把政治建设摆在首位，巩固拓展“不忘初心、牢记使命”主题教育成果。</w:t>
      </w:r>
      <w:r>
        <w:rPr>
          <w:rFonts w:ascii="仿宋_GB2312" w:eastAsia="仿宋_GB2312" w:hAnsi="Arial" w:cs="Arial" w:hint="eastAsia"/>
          <w:sz w:val="32"/>
          <w:szCs w:val="32"/>
        </w:rPr>
        <w:t>提高教育培训针对性，增强队伍整体素质。</w:t>
      </w:r>
      <w:r>
        <w:rPr>
          <w:rFonts w:ascii="仿宋_GB2312" w:eastAsia="仿宋_GB2312" w:hAnsi="仿宋" w:cs="仿宋" w:hint="eastAsia"/>
          <w:sz w:val="32"/>
          <w:szCs w:val="32"/>
        </w:rPr>
        <w:t>坚持不懈改进作风，坚决惩处司法腐败，努力建设忠诚干净担当的法院队伍。</w:t>
      </w:r>
    </w:p>
    <w:p w:rsidR="00B17E12" w:rsidRDefault="009D7F9E">
      <w:pPr>
        <w:widowControl/>
        <w:shd w:val="clear" w:color="auto" w:fill="FFFFFF"/>
        <w:spacing w:line="525" w:lineRule="atLeast"/>
        <w:ind w:left="1" w:rightChars="-27" w:right="-57" w:firstLineChars="200" w:firstLine="643"/>
        <w:rPr>
          <w:rFonts w:ascii="黑体" w:eastAsia="黑体" w:hAnsi="仿宋" w:cs="宋体"/>
          <w:b/>
          <w:bCs/>
          <w:color w:val="333333"/>
          <w:kern w:val="0"/>
          <w:sz w:val="32"/>
        </w:rPr>
      </w:pPr>
      <w:r>
        <w:rPr>
          <w:rFonts w:ascii="黑体" w:eastAsia="黑体" w:hAnsi="仿宋" w:cs="宋体" w:hint="eastAsia"/>
          <w:b/>
          <w:bCs/>
          <w:color w:val="333333"/>
          <w:kern w:val="0"/>
          <w:sz w:val="32"/>
        </w:rPr>
        <w:t>第二部分： 2020年部门预算报表（预算公开报表作为附件挂在报告尾部，详见附件）</w:t>
      </w:r>
    </w:p>
    <w:p w:rsidR="00B17E12" w:rsidRDefault="009D7F9E">
      <w:pPr>
        <w:widowControl/>
        <w:wordWrap w:val="0"/>
        <w:spacing w:line="555" w:lineRule="atLeast"/>
        <w:ind w:rightChars="-27" w:right="-57" w:firstLineChars="200" w:firstLine="643"/>
        <w:rPr>
          <w:rFonts w:ascii="黑体" w:eastAsia="黑体" w:hAnsi="仿宋" w:cs="宋体"/>
          <w:b/>
          <w:bCs/>
          <w:color w:val="333333"/>
          <w:kern w:val="0"/>
          <w:sz w:val="32"/>
        </w:rPr>
      </w:pPr>
      <w:r>
        <w:rPr>
          <w:rFonts w:ascii="黑体" w:eastAsia="黑体" w:hAnsi="仿宋" w:cs="宋体" w:hint="eastAsia"/>
          <w:b/>
          <w:bCs/>
          <w:color w:val="333333"/>
          <w:kern w:val="0"/>
          <w:sz w:val="32"/>
        </w:rPr>
        <w:t>第三部分：2020年部门预算及“三公”经费预算报表说明</w:t>
      </w:r>
    </w:p>
    <w:p w:rsidR="00B17E12" w:rsidRDefault="009D7F9E">
      <w:pPr>
        <w:widowControl/>
        <w:wordWrap w:val="0"/>
        <w:spacing w:line="555" w:lineRule="atLeast"/>
        <w:ind w:rightChars="-27" w:right="-57" w:firstLineChars="150" w:firstLine="482"/>
        <w:rPr>
          <w:rFonts w:ascii="宋体" w:eastAsia="宋体" w:hAnsi="宋体" w:cs="宋体"/>
          <w:color w:val="333333"/>
          <w:kern w:val="0"/>
          <w:szCs w:val="21"/>
        </w:rPr>
      </w:pPr>
      <w:r>
        <w:rPr>
          <w:rFonts w:ascii="黑体" w:eastAsia="黑体" w:hAnsi="黑体" w:cs="Times New Roman" w:hint="eastAsia"/>
          <w:b/>
          <w:color w:val="333333"/>
          <w:kern w:val="0"/>
          <w:sz w:val="32"/>
          <w:szCs w:val="32"/>
        </w:rPr>
        <w:t>一、</w:t>
      </w:r>
      <w:r>
        <w:rPr>
          <w:rFonts w:ascii="黑体" w:eastAsia="黑体" w:hAnsi="Times New Roman" w:cs="Times New Roman" w:hint="eastAsia"/>
          <w:b/>
          <w:color w:val="333333"/>
          <w:kern w:val="0"/>
          <w:sz w:val="32"/>
          <w:szCs w:val="32"/>
        </w:rPr>
        <w:t>2020</w:t>
      </w:r>
      <w:r>
        <w:rPr>
          <w:rFonts w:ascii="黑体" w:eastAsia="黑体" w:hAnsi="黑体" w:cs="Times New Roman" w:hint="eastAsia"/>
          <w:b/>
          <w:color w:val="333333"/>
          <w:kern w:val="0"/>
          <w:sz w:val="32"/>
          <w:szCs w:val="32"/>
        </w:rPr>
        <w:t>年部门收支总体</w:t>
      </w:r>
      <w:r>
        <w:rPr>
          <w:rFonts w:ascii="黑体" w:eastAsia="黑体" w:hAnsi="仿宋" w:cs="宋体" w:hint="eastAsia"/>
          <w:b/>
          <w:color w:val="000000"/>
          <w:kern w:val="0"/>
          <w:sz w:val="32"/>
          <w:szCs w:val="32"/>
        </w:rPr>
        <w:t>预算</w:t>
      </w:r>
      <w:r>
        <w:rPr>
          <w:rFonts w:ascii="黑体" w:eastAsia="黑体" w:hAnsi="黑体" w:cs="Times New Roman" w:hint="eastAsia"/>
          <w:b/>
          <w:color w:val="333333"/>
          <w:kern w:val="0"/>
          <w:sz w:val="32"/>
          <w:szCs w:val="32"/>
        </w:rPr>
        <w:t>情况</w:t>
      </w:r>
    </w:p>
    <w:p w:rsidR="00B17E12" w:rsidRDefault="009D7F9E">
      <w:pPr>
        <w:widowControl/>
        <w:wordWrap w:val="0"/>
        <w:spacing w:line="555" w:lineRule="atLeast"/>
        <w:ind w:rightChars="-27" w:right="-57" w:firstLineChars="195" w:firstLine="626"/>
        <w:rPr>
          <w:rFonts w:ascii="宋体" w:eastAsia="宋体" w:hAnsi="宋体" w:cs="宋体"/>
          <w:color w:val="333333"/>
          <w:kern w:val="0"/>
          <w:szCs w:val="21"/>
        </w:rPr>
      </w:pPr>
      <w:r>
        <w:rPr>
          <w:rFonts w:ascii="楷体_GB2312" w:eastAsia="楷体_GB2312" w:hAnsi="Times New Roman" w:cs="Times New Roman" w:hint="eastAsia"/>
          <w:b/>
          <w:color w:val="333333"/>
          <w:kern w:val="0"/>
          <w:sz w:val="32"/>
          <w:szCs w:val="32"/>
        </w:rPr>
        <w:t>（一）收入预算说明。</w:t>
      </w:r>
    </w:p>
    <w:p w:rsidR="00B17E12" w:rsidRPr="00836FF7" w:rsidRDefault="009D7F9E">
      <w:pPr>
        <w:widowControl/>
        <w:wordWrap w:val="0"/>
        <w:spacing w:line="555" w:lineRule="atLeast"/>
        <w:ind w:rightChars="-27" w:right="-57" w:firstLineChars="250" w:firstLine="800"/>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lastRenderedPageBreak/>
        <w:t>2020年收入总预算124,569,136元，同比减少4,711,323元,下降3.64</w:t>
      </w:r>
      <w:r w:rsidRPr="00836FF7">
        <w:rPr>
          <w:rFonts w:ascii="Times New Roman" w:eastAsia="仿宋_GB2312" w:hAnsi="Times New Roman" w:cs="Times New Roman" w:hint="eastAsia"/>
          <w:kern w:val="0"/>
          <w:sz w:val="32"/>
          <w:szCs w:val="32"/>
        </w:rPr>
        <w:t> </w:t>
      </w:r>
      <w:r w:rsidRPr="00836FF7">
        <w:rPr>
          <w:rFonts w:ascii="仿宋_GB2312" w:eastAsia="仿宋_GB2312" w:hAnsi="Times New Roman" w:cs="Times New Roman" w:hint="eastAsia"/>
          <w:kern w:val="0"/>
          <w:sz w:val="32"/>
          <w:szCs w:val="32"/>
        </w:rPr>
        <w:t>%。2020年收入预算总体减少的主要原因：是2020年转移性收入比上年减少了5,170,000元，2019年根据相关工作的安排，获得重点地区因素转移性收入4,500,000元，2020年无此项转移性收入，使收入预算总体有所减少。</w:t>
      </w:r>
    </w:p>
    <w:p w:rsidR="00B17E12" w:rsidRPr="00836FF7" w:rsidRDefault="009D7F9E">
      <w:pPr>
        <w:widowControl/>
        <w:wordWrap w:val="0"/>
        <w:spacing w:line="555" w:lineRule="atLeast"/>
        <w:ind w:rightChars="-27" w:right="-57" w:firstLineChars="200" w:firstLine="640"/>
        <w:rPr>
          <w:rFonts w:ascii="仿宋_GB2312" w:eastAsia="仿宋_GB2312" w:hAnsi="宋体" w:cs="宋体"/>
          <w:kern w:val="0"/>
          <w:szCs w:val="21"/>
        </w:rPr>
      </w:pPr>
      <w:r w:rsidRPr="00836FF7">
        <w:rPr>
          <w:rFonts w:ascii="仿宋_GB2312" w:eastAsia="仿宋_GB2312" w:hAnsi="Times New Roman" w:cs="Times New Roman" w:hint="eastAsia"/>
          <w:kern w:val="0"/>
          <w:sz w:val="32"/>
          <w:szCs w:val="32"/>
        </w:rPr>
        <w:t>其中：</w:t>
      </w:r>
      <w:r w:rsidRPr="00836FF7">
        <w:rPr>
          <w:rFonts w:ascii="仿宋_GB2312" w:eastAsia="仿宋_GB2312" w:hAnsi="宋体" w:cs="宋体" w:hint="eastAsia"/>
          <w:kern w:val="0"/>
          <w:szCs w:val="21"/>
        </w:rPr>
        <w:t xml:space="preserve"> </w:t>
      </w:r>
    </w:p>
    <w:p w:rsidR="00B17E12" w:rsidRPr="00836FF7" w:rsidRDefault="009D7F9E" w:rsidP="00840781">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1、一般公共预算拨款122,019,136元，同比增加38,518,324元，增长46.13%；主要</w:t>
      </w:r>
      <w:r w:rsidR="00840781" w:rsidRPr="00836FF7">
        <w:rPr>
          <w:rFonts w:ascii="仿宋_GB2312" w:eastAsia="仿宋_GB2312" w:hAnsi="Times New Roman" w:cs="Times New Roman" w:hint="eastAsia"/>
          <w:kern w:val="0"/>
          <w:sz w:val="32"/>
          <w:szCs w:val="32"/>
        </w:rPr>
        <w:t>：一是</w:t>
      </w:r>
      <w:r w:rsidRPr="00836FF7">
        <w:rPr>
          <w:rFonts w:ascii="仿宋_GB2312" w:eastAsia="仿宋_GB2312" w:hAnsi="Times New Roman" w:cs="Times New Roman" w:hint="eastAsia"/>
          <w:kern w:val="0"/>
          <w:sz w:val="32"/>
          <w:szCs w:val="32"/>
        </w:rPr>
        <w:t>根据相关工作的安排，</w:t>
      </w:r>
      <w:r w:rsidR="00840781" w:rsidRPr="00836FF7">
        <w:rPr>
          <w:rFonts w:ascii="仿宋_GB2312" w:eastAsia="仿宋_GB2312" w:hAnsi="Times New Roman" w:cs="Times New Roman" w:hint="eastAsia"/>
          <w:kern w:val="0"/>
          <w:sz w:val="32"/>
          <w:szCs w:val="32"/>
        </w:rPr>
        <w:t>财政局收回上年结余资金重新安排，上年结余收入为0，上年度已经开展但未达到支付标准的项目需在2020年重新申请资金，一般公共预算拨款收入增加；二是</w:t>
      </w:r>
      <w:r w:rsidRPr="00836FF7">
        <w:rPr>
          <w:rFonts w:ascii="仿宋_GB2312" w:eastAsia="仿宋_GB2312" w:hAnsi="Times New Roman" w:cs="Times New Roman" w:hint="eastAsia"/>
          <w:kern w:val="0"/>
          <w:sz w:val="32"/>
          <w:szCs w:val="32"/>
        </w:rPr>
        <w:t>增加了新法警训练基地项目及基层基础建设项目</w:t>
      </w:r>
      <w:r w:rsidR="00840781" w:rsidRPr="00836FF7">
        <w:rPr>
          <w:rFonts w:ascii="仿宋_GB2312" w:eastAsia="仿宋_GB2312" w:hAnsi="Times New Roman" w:cs="Times New Roman" w:hint="eastAsia"/>
          <w:kern w:val="0"/>
          <w:sz w:val="32"/>
          <w:szCs w:val="32"/>
        </w:rPr>
        <w:t>，一般公共预算拨款收入增加</w:t>
      </w:r>
      <w:r w:rsidRPr="00836FF7">
        <w:rPr>
          <w:rFonts w:ascii="仿宋_GB2312" w:eastAsia="仿宋_GB2312" w:hAnsi="Times New Roman" w:cs="Times New Roman" w:hint="eastAsia"/>
          <w:kern w:val="0"/>
          <w:sz w:val="32"/>
          <w:szCs w:val="32"/>
        </w:rPr>
        <w:t>。</w:t>
      </w:r>
    </w:p>
    <w:p w:rsidR="00B17E12" w:rsidRPr="00836FF7" w:rsidRDefault="009D7F9E">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2、本单位无政府性基金拨款收入，同比无变化。</w:t>
      </w:r>
    </w:p>
    <w:p w:rsidR="00B17E12" w:rsidRPr="00836FF7" w:rsidRDefault="009D7F9E">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3、本单位无纳入财政专户管理的事业收入，同比无变化。</w:t>
      </w:r>
    </w:p>
    <w:p w:rsidR="00B17E12" w:rsidRPr="00836FF7" w:rsidRDefault="009D7F9E">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4、本单位无未纳入财政专户管理的事业收入，同比无变化。</w:t>
      </w:r>
    </w:p>
    <w:p w:rsidR="00B17E12" w:rsidRPr="00836FF7" w:rsidRDefault="009D7F9E">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5、转移性收入2,550,000元，同比减少5,170,000元，下降66.97</w:t>
      </w:r>
      <w:r w:rsidRPr="00836FF7">
        <w:rPr>
          <w:rFonts w:ascii="Times New Roman" w:eastAsia="仿宋_GB2312" w:hAnsi="Times New Roman" w:cs="Times New Roman" w:hint="eastAsia"/>
          <w:kern w:val="0"/>
          <w:sz w:val="32"/>
          <w:szCs w:val="32"/>
        </w:rPr>
        <w:t> </w:t>
      </w:r>
      <w:r w:rsidRPr="00836FF7">
        <w:rPr>
          <w:rFonts w:ascii="仿宋_GB2312" w:eastAsia="仿宋_GB2312" w:hAnsi="Times New Roman" w:cs="Times New Roman" w:hint="eastAsia"/>
          <w:kern w:val="0"/>
          <w:sz w:val="32"/>
          <w:szCs w:val="32"/>
        </w:rPr>
        <w:t>%；主要是</w:t>
      </w:r>
      <w:r w:rsidR="00840781" w:rsidRPr="00836FF7">
        <w:rPr>
          <w:rFonts w:ascii="仿宋_GB2312" w:eastAsia="仿宋_GB2312" w:hAnsi="Times New Roman" w:cs="Times New Roman" w:hint="eastAsia"/>
          <w:kern w:val="0"/>
          <w:sz w:val="32"/>
          <w:szCs w:val="32"/>
        </w:rPr>
        <w:t>根据相关工作的安排，</w:t>
      </w:r>
      <w:r w:rsidRPr="00836FF7">
        <w:rPr>
          <w:rFonts w:ascii="仿宋_GB2312" w:eastAsia="仿宋_GB2312" w:hAnsi="Times New Roman" w:cs="Times New Roman" w:hint="eastAsia"/>
          <w:kern w:val="0"/>
          <w:sz w:val="32"/>
          <w:szCs w:val="32"/>
        </w:rPr>
        <w:t>2019年获得重点地区因素转移性收入4,500,000元，2020年无此项转移性收入，转移性收入大幅度减少。</w:t>
      </w:r>
    </w:p>
    <w:p w:rsidR="00B17E12" w:rsidRPr="00836FF7" w:rsidRDefault="009D7F9E">
      <w:pPr>
        <w:widowControl/>
        <w:wordWrap w:val="0"/>
        <w:spacing w:line="555" w:lineRule="atLeast"/>
        <w:ind w:rightChars="-27" w:right="-57" w:firstLineChars="150" w:firstLine="480"/>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lastRenderedPageBreak/>
        <w:t>6、上年结余收入0元，同比减少38,059,647元，下降100%；主要是由于财政工作安排，收回所有结余资金重新安排，使2020年无上年结余收入。</w:t>
      </w:r>
    </w:p>
    <w:p w:rsidR="00B17E12" w:rsidRPr="00836FF7" w:rsidRDefault="009D7F9E">
      <w:pPr>
        <w:widowControl/>
        <w:wordWrap w:val="0"/>
        <w:spacing w:line="555" w:lineRule="atLeast"/>
        <w:ind w:rightChars="-27" w:right="-57" w:firstLineChars="150" w:firstLine="482"/>
        <w:rPr>
          <w:rFonts w:ascii="仿宋_GB2312" w:eastAsia="仿宋_GB2312" w:hAnsi="Times New Roman" w:cs="Times New Roman"/>
          <w:kern w:val="0"/>
          <w:sz w:val="32"/>
          <w:szCs w:val="32"/>
        </w:rPr>
      </w:pPr>
      <w:r w:rsidRPr="00836FF7">
        <w:rPr>
          <w:rFonts w:ascii="楷体_GB2312" w:eastAsia="楷体_GB2312" w:hAnsi="Times New Roman" w:cs="Times New Roman" w:hint="eastAsia"/>
          <w:b/>
          <w:kern w:val="0"/>
          <w:sz w:val="32"/>
          <w:szCs w:val="32"/>
        </w:rPr>
        <w:t>（二）支出预算说明。</w:t>
      </w:r>
    </w:p>
    <w:p w:rsidR="00B17E12" w:rsidRPr="00836FF7" w:rsidRDefault="009D7F9E">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2020年支出总预算124,569,136元，同比减少4,711,323  元，下降3.64%；支出减少的主要原因</w:t>
      </w:r>
      <w:r w:rsidR="00FA1AD2" w:rsidRPr="00836FF7">
        <w:rPr>
          <w:rFonts w:ascii="仿宋_GB2312" w:eastAsia="仿宋_GB2312" w:hAnsi="Times New Roman" w:cs="Times New Roman" w:hint="eastAsia"/>
          <w:kern w:val="0"/>
          <w:sz w:val="32"/>
          <w:szCs w:val="32"/>
        </w:rPr>
        <w:t>根据我单位工作需要及</w:t>
      </w:r>
      <w:r w:rsidR="00D74030" w:rsidRPr="00836FF7">
        <w:rPr>
          <w:rFonts w:ascii="仿宋_GB2312" w:eastAsia="仿宋_GB2312" w:hAnsi="Times New Roman" w:cs="Times New Roman" w:hint="eastAsia"/>
          <w:kern w:val="0"/>
          <w:sz w:val="32"/>
          <w:szCs w:val="32"/>
        </w:rPr>
        <w:t>市</w:t>
      </w:r>
      <w:r w:rsidR="00FA1AD2" w:rsidRPr="00836FF7">
        <w:rPr>
          <w:rFonts w:ascii="仿宋_GB2312" w:eastAsia="仿宋_GB2312" w:hAnsi="Times New Roman" w:cs="Times New Roman" w:hint="eastAsia"/>
          <w:kern w:val="0"/>
          <w:sz w:val="32"/>
          <w:szCs w:val="32"/>
        </w:rPr>
        <w:t>财政财力情况安排。</w:t>
      </w:r>
    </w:p>
    <w:p w:rsidR="00B17E12" w:rsidRPr="00836FF7" w:rsidRDefault="009D7F9E">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其中：</w:t>
      </w:r>
    </w:p>
    <w:p w:rsidR="00B17E12" w:rsidRPr="00836FF7" w:rsidRDefault="009D7F9E" w:rsidP="00FA1AD2">
      <w:pPr>
        <w:tabs>
          <w:tab w:val="center" w:pos="4475"/>
        </w:tabs>
        <w:spacing w:line="600" w:lineRule="exact"/>
        <w:ind w:firstLineChars="200" w:firstLine="643"/>
        <w:rPr>
          <w:rFonts w:ascii="楷体_GB2312" w:eastAsia="楷体_GB2312" w:hAnsi="Times New Roman" w:cs="Times New Roman"/>
          <w:kern w:val="0"/>
          <w:sz w:val="32"/>
          <w:szCs w:val="32"/>
        </w:rPr>
      </w:pPr>
      <w:r w:rsidRPr="00836FF7">
        <w:rPr>
          <w:rFonts w:ascii="仿宋_GB2312" w:eastAsia="仿宋_GB2312" w:hAnsi="Times New Roman" w:cs="Times New Roman" w:hint="eastAsia"/>
          <w:b/>
          <w:bCs/>
          <w:kern w:val="0"/>
          <w:sz w:val="32"/>
        </w:rPr>
        <w:t>按支出功能分类科目划分</w:t>
      </w:r>
    </w:p>
    <w:p w:rsidR="00B17E12" w:rsidRPr="00836FF7" w:rsidRDefault="009D7F9E" w:rsidP="00FA1AD2">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（1）</w:t>
      </w:r>
      <w:r w:rsidRPr="00836FF7">
        <w:rPr>
          <w:rFonts w:ascii="仿宋_GB2312" w:eastAsia="仿宋_GB2312" w:hAnsi="Calibri" w:cs="仿宋_GB2312" w:hint="eastAsia"/>
          <w:kern w:val="0"/>
          <w:sz w:val="32"/>
          <w:szCs w:val="32"/>
        </w:rPr>
        <w:t>公共安全支出</w:t>
      </w:r>
      <w:r w:rsidRPr="00836FF7">
        <w:rPr>
          <w:rFonts w:ascii="仿宋_GB2312" w:eastAsia="仿宋_GB2312" w:hAnsi="Times New Roman" w:cs="Times New Roman" w:hint="eastAsia"/>
          <w:kern w:val="0"/>
          <w:sz w:val="32"/>
          <w:szCs w:val="32"/>
        </w:rPr>
        <w:t>120,037,435元，占支出总预算96.36%，同比减少4,055,539元，下降3.27</w:t>
      </w:r>
      <w:r w:rsidRPr="00836FF7">
        <w:rPr>
          <w:rFonts w:ascii="Times New Roman" w:eastAsia="仿宋_GB2312" w:hAnsi="Times New Roman" w:cs="Times New Roman" w:hint="eastAsia"/>
          <w:kern w:val="0"/>
          <w:sz w:val="32"/>
          <w:szCs w:val="32"/>
        </w:rPr>
        <w:t> </w:t>
      </w:r>
      <w:r w:rsidRPr="00836FF7">
        <w:rPr>
          <w:rFonts w:ascii="仿宋_GB2312" w:eastAsia="仿宋_GB2312" w:hAnsi="Times New Roman" w:cs="Times New Roman" w:hint="eastAsia"/>
          <w:kern w:val="0"/>
          <w:sz w:val="32"/>
          <w:szCs w:val="32"/>
        </w:rPr>
        <w:t>%。主要是</w:t>
      </w:r>
      <w:r w:rsidR="00FA1AD2" w:rsidRPr="00836FF7">
        <w:rPr>
          <w:rFonts w:ascii="仿宋_GB2312" w:eastAsia="仿宋_GB2312" w:hAnsi="Times New Roman" w:cs="Times New Roman" w:hint="eastAsia"/>
          <w:kern w:val="0"/>
          <w:sz w:val="32"/>
          <w:szCs w:val="32"/>
        </w:rPr>
        <w:t>根据我单位工作需要及</w:t>
      </w:r>
      <w:r w:rsidR="00D74030" w:rsidRPr="00836FF7">
        <w:rPr>
          <w:rFonts w:ascii="仿宋_GB2312" w:eastAsia="仿宋_GB2312" w:hAnsi="Times New Roman" w:cs="Times New Roman" w:hint="eastAsia"/>
          <w:kern w:val="0"/>
          <w:sz w:val="32"/>
          <w:szCs w:val="32"/>
        </w:rPr>
        <w:t>市</w:t>
      </w:r>
      <w:r w:rsidR="00FA1AD2" w:rsidRPr="00836FF7">
        <w:rPr>
          <w:rFonts w:ascii="仿宋_GB2312" w:eastAsia="仿宋_GB2312" w:hAnsi="Times New Roman" w:cs="Times New Roman" w:hint="eastAsia"/>
          <w:kern w:val="0"/>
          <w:sz w:val="32"/>
          <w:szCs w:val="32"/>
        </w:rPr>
        <w:t>财政财力情况安排。</w:t>
      </w:r>
    </w:p>
    <w:p w:rsidR="00B17E12" w:rsidRPr="00836FF7" w:rsidRDefault="009D7F9E">
      <w:pPr>
        <w:widowControl/>
        <w:spacing w:before="100" w:beforeAutospacing="1" w:after="100" w:afterAutospacing="1"/>
        <w:ind w:firstLine="645"/>
        <w:jc w:val="left"/>
        <w:rPr>
          <w:rFonts w:ascii="仿宋_GB2312" w:eastAsia="仿宋_GB2312"/>
        </w:rPr>
      </w:pPr>
      <w:r w:rsidRPr="00836FF7">
        <w:rPr>
          <w:rFonts w:ascii="仿宋_GB2312" w:eastAsia="仿宋_GB2312" w:hAnsi="Times New Roman" w:cs="Times New Roman" w:hint="eastAsia"/>
          <w:kern w:val="0"/>
          <w:sz w:val="32"/>
          <w:szCs w:val="32"/>
        </w:rPr>
        <w:t>（2）</w:t>
      </w:r>
      <w:r w:rsidRPr="00836FF7">
        <w:rPr>
          <w:rFonts w:ascii="仿宋_GB2312" w:eastAsia="仿宋_GB2312" w:hAnsi="Calibri" w:cs="仿宋_GB2312" w:hint="eastAsia"/>
          <w:kern w:val="0"/>
          <w:sz w:val="32"/>
          <w:szCs w:val="32"/>
        </w:rPr>
        <w:t>社会保障就业支出2,012,720元，占支出总预算1.62%，同比减少605,880元，下降23.14</w:t>
      </w:r>
      <w:r w:rsidRPr="00836FF7">
        <w:rPr>
          <w:rFonts w:ascii="Calibri" w:eastAsia="仿宋_GB2312" w:hAnsi="Calibri" w:cs="Times New Roman" w:hint="eastAsia"/>
          <w:kern w:val="0"/>
          <w:sz w:val="24"/>
          <w:szCs w:val="24"/>
        </w:rPr>
        <w:t> </w:t>
      </w:r>
      <w:r w:rsidRPr="00836FF7">
        <w:rPr>
          <w:rFonts w:ascii="仿宋_GB2312" w:eastAsia="仿宋_GB2312" w:hAnsi="Calibri" w:cs="仿宋_GB2312" w:hint="eastAsia"/>
          <w:kern w:val="0"/>
          <w:sz w:val="32"/>
          <w:szCs w:val="32"/>
        </w:rPr>
        <w:t>%。</w:t>
      </w:r>
      <w:r w:rsidR="00FA1AD2" w:rsidRPr="00836FF7">
        <w:rPr>
          <w:rFonts w:ascii="仿宋_GB2312" w:eastAsia="仿宋_GB2312" w:hAnsi="Calibri" w:cs="仿宋_GB2312" w:hint="eastAsia"/>
          <w:kern w:val="0"/>
          <w:sz w:val="32"/>
          <w:szCs w:val="32"/>
        </w:rPr>
        <w:t>主要是由于政策原因调减了职工基本养老保险单位缴费比例，社会保障和就业支出减少。</w:t>
      </w:r>
    </w:p>
    <w:p w:rsidR="00944397" w:rsidRPr="00836FF7" w:rsidRDefault="009D7F9E" w:rsidP="00944397">
      <w:pPr>
        <w:widowControl/>
        <w:spacing w:before="100" w:beforeAutospacing="1" w:after="100" w:afterAutospacing="1"/>
        <w:ind w:firstLine="645"/>
        <w:jc w:val="left"/>
        <w:rPr>
          <w:rFonts w:ascii="仿宋_GB2312" w:eastAsia="仿宋_GB2312"/>
        </w:rPr>
      </w:pPr>
      <w:r w:rsidRPr="00836FF7">
        <w:rPr>
          <w:rFonts w:ascii="仿宋_GB2312" w:eastAsia="仿宋_GB2312" w:hAnsi="Times New Roman" w:cs="Times New Roman" w:hint="eastAsia"/>
          <w:kern w:val="0"/>
          <w:sz w:val="32"/>
          <w:szCs w:val="32"/>
        </w:rPr>
        <w:t>（3）</w:t>
      </w:r>
      <w:r w:rsidRPr="00836FF7">
        <w:rPr>
          <w:rFonts w:ascii="仿宋_GB2312" w:eastAsia="仿宋_GB2312" w:hAnsi="Calibri" w:cs="仿宋_GB2312" w:hint="eastAsia"/>
          <w:kern w:val="0"/>
          <w:sz w:val="32"/>
          <w:szCs w:val="32"/>
        </w:rPr>
        <w:t>卫生健康支出1,009,441元，占支出总预算0.81</w:t>
      </w:r>
      <w:r w:rsidRPr="00836FF7">
        <w:rPr>
          <w:rFonts w:ascii="Calibri" w:eastAsia="仿宋_GB2312" w:hAnsi="Calibri" w:cs="Times New Roman" w:hint="eastAsia"/>
          <w:kern w:val="0"/>
          <w:sz w:val="24"/>
          <w:szCs w:val="24"/>
        </w:rPr>
        <w:t> </w:t>
      </w:r>
      <w:r w:rsidRPr="00836FF7">
        <w:rPr>
          <w:rFonts w:ascii="仿宋_GB2312" w:eastAsia="仿宋_GB2312" w:hAnsi="Calibri" w:cs="仿宋_GB2312" w:hint="eastAsia"/>
          <w:kern w:val="0"/>
          <w:sz w:val="32"/>
          <w:szCs w:val="32"/>
        </w:rPr>
        <w:t>%，同比增加11,716元，增长1.17%。</w:t>
      </w:r>
      <w:r w:rsidR="00FA1AD2" w:rsidRPr="00836FF7">
        <w:rPr>
          <w:rFonts w:ascii="仿宋_GB2312" w:eastAsia="仿宋_GB2312" w:hAnsi="Calibri" w:cs="仿宋_GB2312" w:hint="eastAsia"/>
          <w:kern w:val="0"/>
          <w:sz w:val="32"/>
          <w:szCs w:val="32"/>
        </w:rPr>
        <w:t>主要是由于正常人员的增加医保缴费比例的加大及基数的提升。</w:t>
      </w:r>
    </w:p>
    <w:p w:rsidR="00B17E12" w:rsidRPr="00836FF7" w:rsidRDefault="009D7F9E" w:rsidP="00944397">
      <w:pPr>
        <w:widowControl/>
        <w:spacing w:before="100" w:beforeAutospacing="1" w:after="100" w:afterAutospacing="1"/>
        <w:ind w:firstLine="645"/>
        <w:jc w:val="left"/>
        <w:rPr>
          <w:rFonts w:ascii="仿宋_GB2312" w:eastAsia="仿宋_GB2312"/>
        </w:rPr>
      </w:pPr>
      <w:r w:rsidRPr="00836FF7">
        <w:rPr>
          <w:rFonts w:ascii="仿宋_GB2312" w:eastAsia="仿宋_GB2312" w:hAnsi="Times New Roman" w:cs="Times New Roman" w:hint="eastAsia"/>
          <w:kern w:val="0"/>
          <w:sz w:val="32"/>
          <w:szCs w:val="32"/>
        </w:rPr>
        <w:lastRenderedPageBreak/>
        <w:t>（4）住房保障支出1,509,540元，占支出总预算1.21%，同比减少61,620元，下降3.92%。</w:t>
      </w:r>
      <w:r w:rsidR="00FA1AD2" w:rsidRPr="00836FF7">
        <w:rPr>
          <w:rFonts w:ascii="仿宋_GB2312" w:eastAsia="仿宋_GB2312" w:hAnsi="Calibri" w:cs="仿宋_GB2312" w:hint="eastAsia"/>
          <w:kern w:val="0"/>
          <w:sz w:val="32"/>
          <w:szCs w:val="32"/>
        </w:rPr>
        <w:t>主要是由于正常的缴费基数的</w:t>
      </w:r>
      <w:r w:rsidR="00027093" w:rsidRPr="00836FF7">
        <w:rPr>
          <w:rFonts w:ascii="仿宋_GB2312" w:eastAsia="仿宋_GB2312" w:hAnsi="Calibri" w:cs="仿宋_GB2312" w:hint="eastAsia"/>
          <w:kern w:val="0"/>
          <w:sz w:val="32"/>
          <w:szCs w:val="32"/>
        </w:rPr>
        <w:t>变动</w:t>
      </w:r>
      <w:r w:rsidR="00FA1AD2" w:rsidRPr="00836FF7">
        <w:rPr>
          <w:rFonts w:ascii="仿宋_GB2312" w:eastAsia="仿宋_GB2312" w:hAnsi="Calibri" w:cs="仿宋_GB2312" w:hint="eastAsia"/>
          <w:kern w:val="0"/>
          <w:sz w:val="32"/>
          <w:szCs w:val="32"/>
        </w:rPr>
        <w:t>。</w:t>
      </w:r>
    </w:p>
    <w:p w:rsidR="00B17E12" w:rsidRPr="00836FF7" w:rsidRDefault="009D7F9E">
      <w:pPr>
        <w:widowControl/>
        <w:wordWrap w:val="0"/>
        <w:spacing w:line="555" w:lineRule="atLeast"/>
        <w:ind w:rightChars="-27" w:right="-57" w:firstLineChars="196" w:firstLine="630"/>
        <w:rPr>
          <w:rFonts w:ascii="仿宋_GB2312" w:eastAsia="仿宋_GB2312" w:hAnsi="Times New Roman" w:cs="Times New Roman"/>
          <w:b/>
          <w:bCs/>
          <w:kern w:val="0"/>
          <w:sz w:val="32"/>
        </w:rPr>
      </w:pPr>
      <w:r w:rsidRPr="00836FF7">
        <w:rPr>
          <w:rFonts w:ascii="仿宋_GB2312" w:eastAsia="仿宋_GB2312" w:hAnsi="Times New Roman" w:cs="Times New Roman" w:hint="eastAsia"/>
          <w:b/>
          <w:bCs/>
          <w:kern w:val="0"/>
          <w:sz w:val="32"/>
        </w:rPr>
        <w:t>按支出结构分类划分，分为基本支出预算和项目支出预算。</w:t>
      </w:r>
    </w:p>
    <w:p w:rsidR="0020009F" w:rsidRPr="00836FF7" w:rsidRDefault="0020009F" w:rsidP="0020009F">
      <w:pPr>
        <w:widowControl/>
        <w:spacing w:before="100" w:beforeAutospacing="1" w:after="100" w:afterAutospacing="1"/>
        <w:ind w:firstLineChars="200" w:firstLine="640"/>
        <w:jc w:val="left"/>
        <w:rPr>
          <w:rFonts w:ascii="仿宋_GB2312" w:eastAsia="仿宋_GB2312" w:hAnsi="Calibri" w:cs="仿宋_GB2312"/>
          <w:kern w:val="0"/>
          <w:sz w:val="32"/>
          <w:szCs w:val="32"/>
        </w:rPr>
      </w:pPr>
      <w:r w:rsidRPr="00836FF7">
        <w:rPr>
          <w:rFonts w:ascii="仿宋_GB2312" w:eastAsia="仿宋_GB2312" w:hAnsi="Times New Roman" w:cs="Times New Roman" w:hint="eastAsia"/>
          <w:kern w:val="0"/>
          <w:sz w:val="32"/>
          <w:szCs w:val="32"/>
        </w:rPr>
        <w:t>1、</w:t>
      </w:r>
      <w:r w:rsidR="009D7F9E" w:rsidRPr="00836FF7">
        <w:rPr>
          <w:rFonts w:ascii="仿宋_GB2312" w:eastAsia="仿宋_GB2312" w:hAnsi="Times New Roman" w:cs="Times New Roman" w:hint="eastAsia"/>
          <w:kern w:val="0"/>
          <w:sz w:val="32"/>
          <w:szCs w:val="32"/>
        </w:rPr>
        <w:t>基本支出20,519,136元，占支出总预算的16.47%，同比减少321,536元，下降1.54%。</w:t>
      </w:r>
      <w:r w:rsidRPr="00836FF7">
        <w:rPr>
          <w:rFonts w:ascii="仿宋_GB2312" w:eastAsia="仿宋_GB2312" w:hAnsi="Calibri" w:cs="仿宋_GB2312" w:hint="eastAsia"/>
          <w:kern w:val="0"/>
          <w:sz w:val="32"/>
          <w:szCs w:val="32"/>
        </w:rPr>
        <w:t>主要是由于政策原因调减了职工基本养老保险单位缴费比例,社会保障和就业支出同比减少60</w:t>
      </w:r>
      <w:r w:rsidR="009D7F9E" w:rsidRPr="00836FF7">
        <w:rPr>
          <w:rFonts w:ascii="仿宋_GB2312" w:eastAsia="仿宋_GB2312" w:hAnsi="Calibri" w:cs="仿宋_GB2312" w:hint="eastAsia"/>
          <w:kern w:val="0"/>
          <w:sz w:val="32"/>
          <w:szCs w:val="32"/>
        </w:rPr>
        <w:t>5,880元</w:t>
      </w:r>
      <w:r w:rsidRPr="00836FF7">
        <w:rPr>
          <w:rFonts w:ascii="仿宋_GB2312" w:eastAsia="仿宋_GB2312" w:hAnsi="Calibri" w:cs="仿宋_GB2312" w:hint="eastAsia"/>
          <w:kern w:val="0"/>
          <w:sz w:val="32"/>
          <w:szCs w:val="32"/>
        </w:rPr>
        <w:t>,基本支出减少。</w:t>
      </w:r>
    </w:p>
    <w:p w:rsidR="00B17E12" w:rsidRPr="00836FF7" w:rsidRDefault="0020009F" w:rsidP="00FA1AD2">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sidRPr="00836FF7">
        <w:rPr>
          <w:rFonts w:ascii="仿宋_GB2312" w:eastAsia="仿宋_GB2312" w:hAnsi="Calibri" w:cs="仿宋_GB2312" w:hint="eastAsia"/>
          <w:kern w:val="0"/>
          <w:sz w:val="32"/>
          <w:szCs w:val="32"/>
        </w:rPr>
        <w:t>2、</w:t>
      </w:r>
      <w:r w:rsidR="009D7F9E" w:rsidRPr="00836FF7">
        <w:rPr>
          <w:rFonts w:ascii="仿宋_GB2312" w:eastAsia="仿宋_GB2312" w:hAnsi="Times New Roman" w:cs="Times New Roman" w:hint="eastAsia"/>
          <w:kern w:val="0"/>
          <w:sz w:val="32"/>
          <w:szCs w:val="32"/>
        </w:rPr>
        <w:t>项目支出104,050,000元，占支出总预算的83.53%，同比减少4,389,787元 ，下降4.05%。根据2020年</w:t>
      </w:r>
      <w:r w:rsidR="00FA1AD2" w:rsidRPr="00836FF7">
        <w:rPr>
          <w:rFonts w:ascii="仿宋_GB2312" w:eastAsia="仿宋_GB2312" w:hAnsi="Times New Roman" w:cs="Times New Roman" w:hint="eastAsia"/>
          <w:kern w:val="0"/>
          <w:sz w:val="32"/>
          <w:szCs w:val="32"/>
        </w:rPr>
        <w:t>我单位</w:t>
      </w:r>
      <w:r w:rsidR="009D7F9E" w:rsidRPr="00836FF7">
        <w:rPr>
          <w:rFonts w:ascii="仿宋_GB2312" w:eastAsia="仿宋_GB2312" w:hAnsi="Times New Roman" w:cs="Times New Roman" w:hint="eastAsia"/>
          <w:kern w:val="0"/>
          <w:sz w:val="32"/>
          <w:szCs w:val="32"/>
        </w:rPr>
        <w:t>工作需要</w:t>
      </w:r>
      <w:r w:rsidR="00FA1AD2" w:rsidRPr="00836FF7">
        <w:rPr>
          <w:rFonts w:ascii="仿宋_GB2312" w:eastAsia="仿宋_GB2312" w:hAnsi="Times New Roman" w:cs="Times New Roman" w:hint="eastAsia"/>
          <w:kern w:val="0"/>
          <w:sz w:val="32"/>
          <w:szCs w:val="32"/>
        </w:rPr>
        <w:t>及</w:t>
      </w:r>
      <w:r w:rsidR="00D74030" w:rsidRPr="00836FF7">
        <w:rPr>
          <w:rFonts w:ascii="仿宋_GB2312" w:eastAsia="仿宋_GB2312" w:hAnsi="Times New Roman" w:cs="Times New Roman" w:hint="eastAsia"/>
          <w:kern w:val="0"/>
          <w:sz w:val="32"/>
          <w:szCs w:val="32"/>
        </w:rPr>
        <w:t>市</w:t>
      </w:r>
      <w:r w:rsidR="00FA1AD2" w:rsidRPr="00836FF7">
        <w:rPr>
          <w:rFonts w:ascii="仿宋_GB2312" w:eastAsia="仿宋_GB2312" w:hAnsi="Times New Roman" w:cs="Times New Roman" w:hint="eastAsia"/>
          <w:kern w:val="0"/>
          <w:sz w:val="32"/>
          <w:szCs w:val="32"/>
        </w:rPr>
        <w:t>财政财力情况安排。</w:t>
      </w:r>
    </w:p>
    <w:p w:rsidR="00836FF7" w:rsidRDefault="009D7F9E" w:rsidP="00D74030">
      <w:pPr>
        <w:widowControl/>
        <w:wordWrap w:val="0"/>
        <w:spacing w:line="555" w:lineRule="atLeast"/>
        <w:ind w:rightChars="-27" w:right="-57" w:firstLineChars="150" w:firstLine="482"/>
        <w:rPr>
          <w:rFonts w:ascii="黑体" w:eastAsia="黑体" w:hAnsi="Times New Roman" w:cs="Times New Roman"/>
          <w:b/>
          <w:kern w:val="0"/>
          <w:sz w:val="32"/>
          <w:szCs w:val="32"/>
        </w:rPr>
      </w:pPr>
      <w:r w:rsidRPr="00836FF7">
        <w:rPr>
          <w:rFonts w:ascii="黑体" w:eastAsia="黑体" w:hAnsi="黑体" w:cs="Times New Roman" w:hint="eastAsia"/>
          <w:b/>
          <w:kern w:val="0"/>
          <w:sz w:val="32"/>
          <w:szCs w:val="32"/>
        </w:rPr>
        <w:t>二、2020年部门财政拨款收支预算情况</w:t>
      </w:r>
    </w:p>
    <w:p w:rsidR="00B17E12" w:rsidRPr="00836FF7" w:rsidRDefault="009D7F9E" w:rsidP="00D74030">
      <w:pPr>
        <w:widowControl/>
        <w:wordWrap w:val="0"/>
        <w:spacing w:line="555" w:lineRule="atLeast"/>
        <w:ind w:rightChars="-27" w:right="-57" w:firstLineChars="150" w:firstLine="482"/>
        <w:rPr>
          <w:rFonts w:ascii="宋体" w:eastAsia="宋体" w:hAnsi="宋体" w:cs="宋体"/>
          <w:kern w:val="0"/>
          <w:szCs w:val="21"/>
        </w:rPr>
      </w:pPr>
      <w:r w:rsidRPr="00836FF7">
        <w:rPr>
          <w:rFonts w:ascii="楷体_GB2312" w:eastAsia="楷体_GB2312" w:hAnsi="Times New Roman" w:cs="Times New Roman" w:hint="eastAsia"/>
          <w:b/>
          <w:bCs/>
          <w:kern w:val="0"/>
          <w:sz w:val="32"/>
        </w:rPr>
        <w:t>（一）财政拨款收入总体情况</w:t>
      </w:r>
      <w:r w:rsidRPr="00836FF7">
        <w:rPr>
          <w:rFonts w:ascii="楷体_GB2312" w:eastAsia="楷体_GB2312" w:hAnsi="Times New Roman" w:cs="Times New Roman" w:hint="eastAsia"/>
          <w:b/>
          <w:bCs/>
          <w:kern w:val="0"/>
          <w:sz w:val="32"/>
          <w:szCs w:val="32"/>
        </w:rPr>
        <w:t>。</w:t>
      </w:r>
    </w:p>
    <w:p w:rsidR="00D74030" w:rsidRPr="00836FF7" w:rsidRDefault="009D7F9E" w:rsidP="00D74030">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 xml:space="preserve">2020年财政拨款收入122,019,136元，同比增加38,518,324元 </w:t>
      </w:r>
      <w:r w:rsidR="00D74030" w:rsidRPr="00836FF7">
        <w:rPr>
          <w:rFonts w:ascii="仿宋_GB2312" w:eastAsia="仿宋_GB2312" w:hAnsi="Times New Roman" w:cs="Times New Roman" w:hint="eastAsia"/>
          <w:kern w:val="0"/>
          <w:sz w:val="32"/>
          <w:szCs w:val="32"/>
        </w:rPr>
        <w:t>，</w:t>
      </w:r>
      <w:r w:rsidRPr="00836FF7">
        <w:rPr>
          <w:rFonts w:ascii="仿宋_GB2312" w:eastAsia="仿宋_GB2312" w:hAnsi="Times New Roman" w:cs="Times New Roman" w:hint="eastAsia"/>
          <w:kern w:val="0"/>
          <w:sz w:val="32"/>
          <w:szCs w:val="32"/>
        </w:rPr>
        <w:t>增长46.13</w:t>
      </w:r>
      <w:r w:rsidRPr="00836FF7">
        <w:rPr>
          <w:rFonts w:ascii="Times New Roman" w:eastAsia="仿宋_GB2312" w:hAnsi="Times New Roman" w:cs="Times New Roman" w:hint="eastAsia"/>
          <w:kern w:val="0"/>
          <w:sz w:val="32"/>
          <w:szCs w:val="32"/>
        </w:rPr>
        <w:t> </w:t>
      </w:r>
      <w:r w:rsidRPr="00836FF7">
        <w:rPr>
          <w:rFonts w:ascii="仿宋_GB2312" w:eastAsia="仿宋_GB2312" w:hAnsi="Times New Roman" w:cs="Times New Roman" w:hint="eastAsia"/>
          <w:kern w:val="0"/>
          <w:sz w:val="32"/>
          <w:szCs w:val="32"/>
        </w:rPr>
        <w:t>%。2020年收入预算总体增加的主要原因：</w:t>
      </w:r>
      <w:r w:rsidR="00D74030" w:rsidRPr="00836FF7">
        <w:rPr>
          <w:rFonts w:ascii="仿宋_GB2312" w:eastAsia="仿宋_GB2312" w:hAnsi="Times New Roman" w:cs="Times New Roman" w:hint="eastAsia"/>
          <w:kern w:val="0"/>
          <w:sz w:val="32"/>
          <w:szCs w:val="32"/>
        </w:rPr>
        <w:t>一是根据相关工作的安排，财政局收回上年结余资金重新安排，上年结余收入为0，上年度已经开展但未达到支付标准的项目需在2020年重新申请资金，财政拨款收入增加；二是增加了新法警训练基地项目及基层基础建设项目，财政拨款收入增加。</w:t>
      </w:r>
    </w:p>
    <w:p w:rsidR="00B17E12" w:rsidRPr="00836FF7" w:rsidRDefault="009D7F9E" w:rsidP="00D74030">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lastRenderedPageBreak/>
        <w:t xml:space="preserve">其中： </w:t>
      </w:r>
    </w:p>
    <w:p w:rsidR="00B17E12" w:rsidRPr="00836FF7" w:rsidRDefault="009D7F9E" w:rsidP="00020B47">
      <w:pPr>
        <w:tabs>
          <w:tab w:val="center" w:pos="4475"/>
        </w:tabs>
        <w:spacing w:line="572" w:lineRule="exact"/>
        <w:ind w:rightChars="-27" w:right="-57" w:firstLineChars="200" w:firstLine="640"/>
        <w:rPr>
          <w:rFonts w:ascii="仿宋_GB2312" w:eastAsia="仿宋_GB2312" w:hAnsi="Times New Roman" w:cs="Times New Roman"/>
          <w:b/>
          <w:kern w:val="0"/>
          <w:sz w:val="32"/>
          <w:szCs w:val="32"/>
        </w:rPr>
      </w:pPr>
      <w:r w:rsidRPr="00836FF7">
        <w:rPr>
          <w:rFonts w:ascii="仿宋_GB2312" w:eastAsia="仿宋_GB2312" w:hAnsi="Times New Roman" w:cs="Times New Roman" w:hint="eastAsia"/>
          <w:kern w:val="0"/>
          <w:sz w:val="32"/>
          <w:szCs w:val="32"/>
        </w:rPr>
        <w:t>1、一般公共预算拨款122,019,136元</w:t>
      </w:r>
      <w:r w:rsidR="00D74030" w:rsidRPr="00836FF7">
        <w:rPr>
          <w:rFonts w:ascii="仿宋_GB2312" w:eastAsia="仿宋_GB2312" w:hAnsi="Times New Roman" w:cs="Times New Roman" w:hint="eastAsia"/>
          <w:kern w:val="0"/>
          <w:sz w:val="32"/>
          <w:szCs w:val="32"/>
        </w:rPr>
        <w:t>，</w:t>
      </w:r>
      <w:r w:rsidRPr="00836FF7">
        <w:rPr>
          <w:rFonts w:ascii="仿宋_GB2312" w:eastAsia="仿宋_GB2312" w:hAnsi="Times New Roman" w:cs="Times New Roman" w:hint="eastAsia"/>
          <w:kern w:val="0"/>
          <w:sz w:val="32"/>
          <w:szCs w:val="32"/>
        </w:rPr>
        <w:t>同比增加38,518,324 元，增长46.13%。主要是</w:t>
      </w:r>
      <w:r w:rsidR="00D74030" w:rsidRPr="00836FF7">
        <w:rPr>
          <w:rFonts w:ascii="仿宋_GB2312" w:eastAsia="仿宋_GB2312" w:hAnsi="Times New Roman" w:cs="Times New Roman" w:hint="eastAsia"/>
          <w:kern w:val="0"/>
          <w:sz w:val="32"/>
          <w:szCs w:val="32"/>
        </w:rPr>
        <w:t>一是根据相关工作的安排，财政局收回上年结余资金重新安排，上年结余收入为0，上年度已经开展但未达到支付标准的项目需在2020年重新申请资金，财政拨款收入增加；二是增加了新法警训练基地项目及基层基础建设项目，财政拨款收入增加。</w:t>
      </w:r>
    </w:p>
    <w:p w:rsidR="00B17E12" w:rsidRPr="00836FF7" w:rsidRDefault="009D7F9E">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2、政府性基金预算拨款0元，本单位无政府性基金预算拨款，同比无变化。</w:t>
      </w:r>
    </w:p>
    <w:p w:rsidR="00D12B47" w:rsidRPr="00836FF7" w:rsidRDefault="009D7F9E" w:rsidP="00D12B47">
      <w:pPr>
        <w:widowControl/>
        <w:wordWrap w:val="0"/>
        <w:spacing w:line="555" w:lineRule="atLeast"/>
        <w:ind w:rightChars="-27" w:right="-57" w:firstLineChars="150" w:firstLine="480"/>
        <w:rPr>
          <w:rFonts w:ascii="仿宋_GB2312" w:eastAsia="仿宋_GB2312" w:hAnsi="Times New Roman" w:cs="Times New Roman"/>
          <w:b/>
          <w:kern w:val="0"/>
          <w:sz w:val="32"/>
          <w:szCs w:val="32"/>
        </w:rPr>
      </w:pPr>
      <w:r w:rsidRPr="00836FF7">
        <w:rPr>
          <w:rFonts w:ascii="仿宋_GB2312" w:eastAsia="仿宋_GB2312" w:hAnsi="Times New Roman" w:cs="Times New Roman" w:hint="eastAsia"/>
          <w:kern w:val="0"/>
          <w:sz w:val="32"/>
          <w:szCs w:val="32"/>
        </w:rPr>
        <w:t>3、上年结余收入0元，同比减少38,059,647元，下降100</w:t>
      </w:r>
      <w:r w:rsidRPr="00836FF7">
        <w:rPr>
          <w:rFonts w:ascii="Times New Roman" w:eastAsia="仿宋_GB2312" w:hAnsi="Times New Roman" w:cs="Times New Roman" w:hint="eastAsia"/>
          <w:kern w:val="0"/>
          <w:sz w:val="32"/>
          <w:szCs w:val="32"/>
        </w:rPr>
        <w:t> </w:t>
      </w:r>
      <w:r w:rsidRPr="00836FF7">
        <w:rPr>
          <w:rFonts w:ascii="仿宋_GB2312" w:eastAsia="仿宋_GB2312" w:hAnsi="Times New Roman" w:cs="Times New Roman" w:hint="eastAsia"/>
          <w:kern w:val="0"/>
          <w:sz w:val="32"/>
          <w:szCs w:val="32"/>
        </w:rPr>
        <w:t>%；由于财政工作安排，收回所有结余资金重新安排，使2020年无上年结余收入。</w:t>
      </w:r>
    </w:p>
    <w:p w:rsidR="00B17E12" w:rsidRPr="00836FF7" w:rsidRDefault="009D7F9E" w:rsidP="00D12B47">
      <w:pPr>
        <w:widowControl/>
        <w:wordWrap w:val="0"/>
        <w:spacing w:line="555" w:lineRule="atLeast"/>
        <w:ind w:rightChars="-27" w:right="-57" w:firstLineChars="150" w:firstLine="482"/>
        <w:rPr>
          <w:rFonts w:ascii="仿宋_GB2312" w:eastAsia="仿宋_GB2312" w:hAnsi="Times New Roman" w:cs="Times New Roman"/>
          <w:b/>
          <w:kern w:val="0"/>
          <w:sz w:val="32"/>
          <w:szCs w:val="32"/>
        </w:rPr>
      </w:pPr>
      <w:r w:rsidRPr="00836FF7">
        <w:rPr>
          <w:rFonts w:ascii="楷体_GB2312" w:eastAsia="楷体_GB2312" w:hAnsi="Times New Roman" w:cs="Times New Roman" w:hint="eastAsia"/>
          <w:b/>
          <w:bCs/>
          <w:kern w:val="0"/>
          <w:sz w:val="32"/>
          <w:szCs w:val="32"/>
        </w:rPr>
        <w:t>（二）财政拨款支出总体情况。</w:t>
      </w:r>
    </w:p>
    <w:p w:rsidR="00D12B47" w:rsidRPr="00836FF7" w:rsidRDefault="009D7F9E" w:rsidP="00D12B47">
      <w:pPr>
        <w:tabs>
          <w:tab w:val="center" w:pos="4475"/>
        </w:tabs>
        <w:spacing w:line="572" w:lineRule="exact"/>
        <w:ind w:rightChars="-27" w:right="-57" w:firstLineChars="200" w:firstLine="640"/>
        <w:rPr>
          <w:rFonts w:ascii="仿宋_GB2312" w:eastAsia="仿宋_GB2312" w:hAnsi="Times New Roman" w:cs="Times New Roman"/>
          <w:b/>
          <w:kern w:val="0"/>
          <w:sz w:val="32"/>
          <w:szCs w:val="32"/>
        </w:rPr>
      </w:pPr>
      <w:r w:rsidRPr="00836FF7">
        <w:rPr>
          <w:rFonts w:ascii="仿宋_GB2312" w:eastAsia="仿宋_GB2312" w:hAnsi="Times New Roman" w:cs="Times New Roman" w:hint="eastAsia"/>
          <w:kern w:val="0"/>
          <w:sz w:val="32"/>
          <w:szCs w:val="32"/>
        </w:rPr>
        <w:t>2020年财政拨款支出122,019,136元，同比增加458,677  元，增长0.38%。支出增加的主要原因</w:t>
      </w:r>
      <w:r w:rsidR="00D12B47" w:rsidRPr="00836FF7">
        <w:rPr>
          <w:rFonts w:ascii="仿宋_GB2312" w:eastAsia="仿宋_GB2312" w:hAnsi="Times New Roman" w:cs="Times New Roman" w:hint="eastAsia"/>
          <w:kern w:val="0"/>
          <w:sz w:val="32"/>
          <w:szCs w:val="32"/>
        </w:rPr>
        <w:t>一是根据相关工作的安排，财政局收回上年结余资金重新安排，上年度已经开展但未达到支付标准的项目需在2020年重新申请资金支出，财政拨款支出增加；二是增加了新法警训练基地项目及基层基础建设项目，财政拨款支出增加。</w:t>
      </w:r>
    </w:p>
    <w:p w:rsidR="00B17E12" w:rsidRPr="00836FF7" w:rsidRDefault="009D7F9E">
      <w:pPr>
        <w:tabs>
          <w:tab w:val="left" w:pos="142"/>
        </w:tabs>
        <w:snapToGrid w:val="0"/>
        <w:spacing w:line="572" w:lineRule="exact"/>
        <w:ind w:rightChars="-27" w:right="-57" w:firstLineChars="195" w:firstLine="624"/>
        <w:rPr>
          <w:rFonts w:ascii="仿宋_GB2312" w:eastAsia="仿宋_GB2312"/>
          <w:b/>
          <w:sz w:val="32"/>
          <w:szCs w:val="32"/>
        </w:rPr>
      </w:pPr>
      <w:r w:rsidRPr="00836FF7">
        <w:rPr>
          <w:rFonts w:ascii="仿宋_GB2312" w:eastAsia="仿宋_GB2312" w:hAnsi="Times New Roman" w:cs="Times New Roman" w:hint="eastAsia"/>
          <w:kern w:val="0"/>
          <w:sz w:val="32"/>
          <w:szCs w:val="32"/>
        </w:rPr>
        <w:t>其中：</w:t>
      </w:r>
    </w:p>
    <w:p w:rsidR="00B17E12" w:rsidRPr="00836FF7" w:rsidRDefault="009D7F9E" w:rsidP="004908C6">
      <w:pPr>
        <w:tabs>
          <w:tab w:val="center" w:pos="4475"/>
        </w:tabs>
        <w:spacing w:line="572" w:lineRule="exact"/>
        <w:ind w:rightChars="-27" w:right="-57" w:firstLineChars="200" w:firstLine="640"/>
        <w:rPr>
          <w:rFonts w:ascii="仿宋_GB2312" w:eastAsia="仿宋_GB2312" w:hAnsi="Times New Roman" w:cs="Times New Roman"/>
          <w:b/>
          <w:kern w:val="0"/>
          <w:sz w:val="32"/>
          <w:szCs w:val="32"/>
        </w:rPr>
      </w:pPr>
      <w:r w:rsidRPr="00836FF7">
        <w:rPr>
          <w:rFonts w:ascii="仿宋_GB2312" w:eastAsia="仿宋_GB2312" w:hAnsi="Times New Roman" w:cs="Times New Roman" w:hint="eastAsia"/>
          <w:kern w:val="0"/>
          <w:sz w:val="32"/>
          <w:szCs w:val="32"/>
        </w:rPr>
        <w:t>1、</w:t>
      </w:r>
      <w:r w:rsidRPr="00836FF7">
        <w:rPr>
          <w:rFonts w:ascii="仿宋_GB2312" w:eastAsia="仿宋_GB2312" w:hAnsi="Calibri" w:cs="仿宋_GB2312" w:hint="eastAsia"/>
          <w:kern w:val="0"/>
          <w:sz w:val="32"/>
          <w:szCs w:val="32"/>
        </w:rPr>
        <w:t>公共安全支出117,487,435元，占支出总预算96.29%，同比增加1,114,461元，增长0.96</w:t>
      </w:r>
      <w:r w:rsidRPr="00836FF7">
        <w:rPr>
          <w:rFonts w:ascii="Calibri" w:eastAsia="仿宋_GB2312" w:hAnsi="Calibri" w:cs="Times New Roman" w:hint="eastAsia"/>
          <w:kern w:val="0"/>
          <w:sz w:val="32"/>
          <w:szCs w:val="32"/>
        </w:rPr>
        <w:t> </w:t>
      </w:r>
      <w:r w:rsidRPr="00836FF7">
        <w:rPr>
          <w:rFonts w:ascii="仿宋_GB2312" w:eastAsia="仿宋_GB2312" w:hAnsi="Calibri" w:cs="仿宋_GB2312" w:hint="eastAsia"/>
          <w:kern w:val="0"/>
          <w:sz w:val="32"/>
          <w:szCs w:val="32"/>
        </w:rPr>
        <w:t>%。</w:t>
      </w:r>
      <w:r w:rsidR="004908C6" w:rsidRPr="00836FF7">
        <w:rPr>
          <w:rFonts w:ascii="仿宋_GB2312" w:eastAsia="仿宋_GB2312" w:hAnsi="Times New Roman" w:cs="Times New Roman" w:hint="eastAsia"/>
          <w:kern w:val="0"/>
          <w:sz w:val="32"/>
          <w:szCs w:val="32"/>
        </w:rPr>
        <w:t>一是根据相关工作的安排，财政局收回上年结余资金重新安排，上年度已经开展</w:t>
      </w:r>
      <w:r w:rsidR="004908C6" w:rsidRPr="00836FF7">
        <w:rPr>
          <w:rFonts w:ascii="仿宋_GB2312" w:eastAsia="仿宋_GB2312" w:hAnsi="Times New Roman" w:cs="Times New Roman" w:hint="eastAsia"/>
          <w:kern w:val="0"/>
          <w:sz w:val="32"/>
          <w:szCs w:val="32"/>
        </w:rPr>
        <w:lastRenderedPageBreak/>
        <w:t>但未达到支付标准的项目需在2020年重新申请资金支出，财政拨款支出增加；二是增加了新法警训练基地项目及基层基础建设项目，财政拨款支出增加。</w:t>
      </w:r>
    </w:p>
    <w:p w:rsidR="00B17E12" w:rsidRPr="00836FF7" w:rsidRDefault="009D7F9E" w:rsidP="00027093">
      <w:pPr>
        <w:widowControl/>
        <w:spacing w:before="100" w:beforeAutospacing="1" w:after="100" w:afterAutospacing="1"/>
        <w:ind w:firstLine="645"/>
        <w:rPr>
          <w:rFonts w:ascii="仿宋_GB2312" w:eastAsia="仿宋_GB2312"/>
          <w:sz w:val="32"/>
          <w:szCs w:val="32"/>
        </w:rPr>
      </w:pPr>
      <w:r w:rsidRPr="00836FF7">
        <w:rPr>
          <w:rFonts w:ascii="仿宋_GB2312" w:eastAsia="仿宋_GB2312" w:hAnsi="Calibri" w:cs="仿宋_GB2312" w:hint="eastAsia"/>
          <w:kern w:val="0"/>
          <w:sz w:val="32"/>
          <w:szCs w:val="32"/>
        </w:rPr>
        <w:t>2、社会保障就业支出2,012,720元，占支出总预算1.65%，同比减少605,880元，下降</w:t>
      </w:r>
      <w:r w:rsidRPr="00836FF7">
        <w:rPr>
          <w:rFonts w:ascii="Calibri" w:eastAsia="仿宋_GB2312" w:hAnsi="Calibri" w:cs="Times New Roman" w:hint="eastAsia"/>
          <w:kern w:val="0"/>
          <w:sz w:val="32"/>
          <w:szCs w:val="32"/>
        </w:rPr>
        <w:t> </w:t>
      </w:r>
      <w:r w:rsidRPr="00836FF7">
        <w:rPr>
          <w:rFonts w:ascii="仿宋_GB2312" w:eastAsia="仿宋_GB2312" w:hAnsi="Calibri" w:cs="Times New Roman" w:hint="eastAsia"/>
          <w:kern w:val="0"/>
          <w:sz w:val="32"/>
          <w:szCs w:val="32"/>
        </w:rPr>
        <w:t>23.14</w:t>
      </w:r>
      <w:r w:rsidRPr="00836FF7">
        <w:rPr>
          <w:rFonts w:ascii="仿宋_GB2312" w:eastAsia="仿宋_GB2312" w:hAnsi="Calibri" w:cs="仿宋_GB2312" w:hint="eastAsia"/>
          <w:kern w:val="0"/>
          <w:sz w:val="32"/>
          <w:szCs w:val="32"/>
        </w:rPr>
        <w:t>%。</w:t>
      </w:r>
      <w:r w:rsidR="004908C6" w:rsidRPr="00836FF7">
        <w:rPr>
          <w:rFonts w:ascii="仿宋_GB2312" w:eastAsia="仿宋_GB2312" w:hAnsi="Calibri" w:cs="仿宋_GB2312" w:hint="eastAsia"/>
          <w:kern w:val="0"/>
          <w:sz w:val="32"/>
          <w:szCs w:val="32"/>
        </w:rPr>
        <w:t>主要是由于政策原因调减了职工基本养老保险单位缴费比例，社会保障和就业支出减少。</w:t>
      </w:r>
    </w:p>
    <w:p w:rsidR="004908C6" w:rsidRPr="00836FF7" w:rsidRDefault="009D7F9E" w:rsidP="00027093">
      <w:pPr>
        <w:widowControl/>
        <w:spacing w:before="100" w:beforeAutospacing="1" w:after="100" w:afterAutospacing="1"/>
        <w:ind w:firstLine="640"/>
        <w:rPr>
          <w:rFonts w:ascii="仿宋_GB2312" w:eastAsia="仿宋_GB2312"/>
          <w:sz w:val="32"/>
          <w:szCs w:val="32"/>
        </w:rPr>
      </w:pPr>
      <w:r w:rsidRPr="00836FF7">
        <w:rPr>
          <w:rFonts w:ascii="仿宋_GB2312" w:eastAsia="仿宋_GB2312" w:hAnsi="Calibri" w:cs="仿宋_GB2312" w:hint="eastAsia"/>
          <w:kern w:val="0"/>
          <w:sz w:val="32"/>
          <w:szCs w:val="32"/>
        </w:rPr>
        <w:t>3、卫生健康支出1,009,441元，占支出总预算0.83%，同比增加11,716元，增长1.17</w:t>
      </w:r>
      <w:r w:rsidRPr="00836FF7">
        <w:rPr>
          <w:rFonts w:ascii="Calibri" w:eastAsia="仿宋_GB2312" w:hAnsi="Calibri" w:cs="Times New Roman" w:hint="eastAsia"/>
          <w:kern w:val="0"/>
          <w:sz w:val="32"/>
          <w:szCs w:val="32"/>
        </w:rPr>
        <w:t> </w:t>
      </w:r>
      <w:r w:rsidRPr="00836FF7">
        <w:rPr>
          <w:rFonts w:ascii="仿宋_GB2312" w:eastAsia="仿宋_GB2312" w:hAnsi="Calibri" w:cs="仿宋_GB2312" w:hint="eastAsia"/>
          <w:kern w:val="0"/>
          <w:sz w:val="32"/>
          <w:szCs w:val="32"/>
        </w:rPr>
        <w:t>%。</w:t>
      </w:r>
      <w:r w:rsidR="004908C6" w:rsidRPr="00836FF7">
        <w:rPr>
          <w:rFonts w:ascii="仿宋_GB2312" w:eastAsia="仿宋_GB2312" w:hAnsi="Calibri" w:cs="仿宋_GB2312" w:hint="eastAsia"/>
          <w:kern w:val="0"/>
          <w:sz w:val="32"/>
          <w:szCs w:val="32"/>
        </w:rPr>
        <w:t>主要是由于正常人员的增加医保缴费比例的加大及基数的提升，卫生健康支出增加。</w:t>
      </w:r>
    </w:p>
    <w:p w:rsidR="00B17E12" w:rsidRPr="00836FF7" w:rsidRDefault="009D7F9E" w:rsidP="004908C6">
      <w:pPr>
        <w:widowControl/>
        <w:spacing w:before="100" w:beforeAutospacing="1" w:after="100" w:afterAutospacing="1"/>
        <w:ind w:firstLine="640"/>
        <w:jc w:val="left"/>
        <w:rPr>
          <w:rFonts w:ascii="仿宋_GB2312" w:eastAsia="仿宋_GB2312"/>
          <w:sz w:val="32"/>
          <w:szCs w:val="32"/>
        </w:rPr>
      </w:pPr>
      <w:r w:rsidRPr="00836FF7">
        <w:rPr>
          <w:rFonts w:ascii="仿宋_GB2312" w:eastAsia="仿宋_GB2312" w:hAnsi="Calibri" w:cs="仿宋_GB2312" w:hint="eastAsia"/>
          <w:kern w:val="0"/>
          <w:sz w:val="32"/>
          <w:szCs w:val="32"/>
        </w:rPr>
        <w:t>4、住房保障支出1,509,540元，占支出总预算1.24%，同比减少61,620元，下降3.92%</w:t>
      </w:r>
      <w:r w:rsidRPr="00836FF7">
        <w:rPr>
          <w:rFonts w:ascii="Calibri" w:eastAsia="仿宋_GB2312" w:hAnsi="Calibri" w:cs="Times New Roman" w:hint="eastAsia"/>
          <w:kern w:val="0"/>
          <w:sz w:val="32"/>
          <w:szCs w:val="32"/>
        </w:rPr>
        <w:t> </w:t>
      </w:r>
      <w:r w:rsidRPr="00836FF7">
        <w:rPr>
          <w:rFonts w:ascii="仿宋_GB2312" w:eastAsia="仿宋_GB2312" w:hAnsi="Calibri" w:cs="仿宋_GB2312" w:hint="eastAsia"/>
          <w:kern w:val="0"/>
          <w:sz w:val="32"/>
          <w:szCs w:val="32"/>
        </w:rPr>
        <w:t>。</w:t>
      </w:r>
      <w:r w:rsidR="004908C6" w:rsidRPr="00836FF7">
        <w:rPr>
          <w:rFonts w:ascii="仿宋_GB2312" w:eastAsia="仿宋_GB2312" w:hAnsi="Calibri" w:cs="仿宋_GB2312" w:hint="eastAsia"/>
          <w:kern w:val="0"/>
          <w:sz w:val="32"/>
          <w:szCs w:val="32"/>
        </w:rPr>
        <w:t>主要是由于正常的缴费基数的</w:t>
      </w:r>
      <w:r w:rsidR="00027093" w:rsidRPr="00836FF7">
        <w:rPr>
          <w:rFonts w:ascii="仿宋_GB2312" w:eastAsia="仿宋_GB2312" w:hAnsi="Calibri" w:cs="仿宋_GB2312" w:hint="eastAsia"/>
          <w:kern w:val="0"/>
          <w:sz w:val="32"/>
          <w:szCs w:val="32"/>
        </w:rPr>
        <w:t>变动</w:t>
      </w:r>
      <w:r w:rsidR="004908C6" w:rsidRPr="00836FF7">
        <w:rPr>
          <w:rFonts w:ascii="仿宋_GB2312" w:eastAsia="仿宋_GB2312" w:hAnsi="Calibri" w:cs="仿宋_GB2312" w:hint="eastAsia"/>
          <w:kern w:val="0"/>
          <w:sz w:val="32"/>
          <w:szCs w:val="32"/>
        </w:rPr>
        <w:t>，住房保障支出</w:t>
      </w:r>
      <w:r w:rsidR="00027093" w:rsidRPr="00836FF7">
        <w:rPr>
          <w:rFonts w:ascii="仿宋_GB2312" w:eastAsia="仿宋_GB2312" w:hAnsi="Calibri" w:cs="仿宋_GB2312" w:hint="eastAsia"/>
          <w:kern w:val="0"/>
          <w:sz w:val="32"/>
          <w:szCs w:val="32"/>
        </w:rPr>
        <w:t>减少</w:t>
      </w:r>
      <w:r w:rsidR="004908C6" w:rsidRPr="00836FF7">
        <w:rPr>
          <w:rFonts w:ascii="仿宋_GB2312" w:eastAsia="仿宋_GB2312" w:hAnsi="Calibri" w:cs="仿宋_GB2312" w:hint="eastAsia"/>
          <w:kern w:val="0"/>
          <w:sz w:val="32"/>
          <w:szCs w:val="32"/>
        </w:rPr>
        <w:t>。</w:t>
      </w:r>
    </w:p>
    <w:p w:rsidR="00B17E12" w:rsidRPr="00836FF7" w:rsidRDefault="009D7F9E">
      <w:pPr>
        <w:pStyle w:val="a7"/>
        <w:snapToGrid w:val="0"/>
        <w:spacing w:line="572" w:lineRule="exact"/>
        <w:ind w:rightChars="-27" w:right="-57" w:firstLineChars="147" w:firstLine="472"/>
        <w:rPr>
          <w:rFonts w:ascii="仿宋_GB2312" w:eastAsia="仿宋_GB2312" w:hAnsi="Times New Roman" w:cs="Times New Roman"/>
          <w:b/>
          <w:bCs/>
          <w:kern w:val="0"/>
          <w:sz w:val="32"/>
        </w:rPr>
      </w:pPr>
      <w:r w:rsidRPr="00836FF7">
        <w:rPr>
          <w:rFonts w:ascii="楷体_GB2312" w:eastAsia="楷体_GB2312" w:hAnsi="Times New Roman" w:cs="Times New Roman" w:hint="eastAsia"/>
          <w:b/>
          <w:bCs/>
          <w:kern w:val="0"/>
          <w:sz w:val="32"/>
        </w:rPr>
        <w:t>（三）一般公共预算支出按支出功能分类科目划分</w:t>
      </w:r>
    </w:p>
    <w:p w:rsidR="00B17E12" w:rsidRPr="00836FF7" w:rsidRDefault="009D7F9E" w:rsidP="007536B5">
      <w:pPr>
        <w:tabs>
          <w:tab w:val="center" w:pos="4475"/>
        </w:tabs>
        <w:spacing w:line="572" w:lineRule="exact"/>
        <w:ind w:rightChars="-27" w:right="-57" w:firstLineChars="200" w:firstLine="640"/>
        <w:rPr>
          <w:rFonts w:ascii="仿宋_GB2312" w:eastAsia="仿宋_GB2312" w:hAnsi="Times New Roman" w:cs="Times New Roman"/>
          <w:b/>
          <w:kern w:val="0"/>
          <w:sz w:val="32"/>
          <w:szCs w:val="32"/>
        </w:rPr>
      </w:pPr>
      <w:r w:rsidRPr="00836FF7">
        <w:rPr>
          <w:rFonts w:ascii="仿宋_GB2312" w:eastAsia="仿宋_GB2312" w:hAnsi="Times New Roman" w:cs="Times New Roman" w:hint="eastAsia"/>
          <w:kern w:val="0"/>
          <w:sz w:val="32"/>
          <w:szCs w:val="32"/>
        </w:rPr>
        <w:t>1、</w:t>
      </w:r>
      <w:r w:rsidRPr="00836FF7">
        <w:rPr>
          <w:rFonts w:ascii="仿宋_GB2312" w:eastAsia="仿宋_GB2312" w:hAnsi="Calibri" w:cs="仿宋_GB2312" w:hint="eastAsia"/>
          <w:kern w:val="0"/>
          <w:sz w:val="32"/>
          <w:szCs w:val="32"/>
        </w:rPr>
        <w:t>公共安全支出117,487,435</w:t>
      </w:r>
      <w:r w:rsidRPr="00836FF7">
        <w:rPr>
          <w:rFonts w:ascii="仿宋_GB2312" w:eastAsia="仿宋_GB2312" w:hAnsi="Times New Roman" w:cs="Times New Roman" w:hint="eastAsia"/>
          <w:kern w:val="0"/>
          <w:sz w:val="32"/>
          <w:szCs w:val="32"/>
        </w:rPr>
        <w:t>元，占支出总预算</w:t>
      </w:r>
      <w:r w:rsidRPr="00836FF7">
        <w:rPr>
          <w:rFonts w:ascii="仿宋_GB2312" w:eastAsia="仿宋_GB2312" w:hAnsi="Calibri" w:cs="仿宋_GB2312" w:hint="eastAsia"/>
          <w:kern w:val="0"/>
          <w:sz w:val="32"/>
          <w:szCs w:val="32"/>
        </w:rPr>
        <w:t>96.29</w:t>
      </w:r>
      <w:r w:rsidRPr="00836FF7">
        <w:rPr>
          <w:rFonts w:ascii="仿宋_GB2312" w:eastAsia="仿宋_GB2312" w:hAnsi="Times New Roman" w:cs="Times New Roman" w:hint="eastAsia"/>
          <w:kern w:val="0"/>
          <w:sz w:val="32"/>
          <w:szCs w:val="32"/>
        </w:rPr>
        <w:t>%，同比增加39,174,108元，增长50.02%。</w:t>
      </w:r>
      <w:r w:rsidR="007536B5" w:rsidRPr="00836FF7">
        <w:rPr>
          <w:rFonts w:ascii="仿宋_GB2312" w:eastAsia="仿宋_GB2312" w:hAnsi="Times New Roman" w:cs="Times New Roman" w:hint="eastAsia"/>
          <w:kern w:val="0"/>
          <w:sz w:val="32"/>
          <w:szCs w:val="32"/>
        </w:rPr>
        <w:t>原因一是根据相关工作的安排，财政局收回上年结余资金重新安排，上年度已经开展但未达到支付标准的项目需在2020年重新申请资金支出，</w:t>
      </w:r>
      <w:r w:rsidR="007536B5" w:rsidRPr="00836FF7">
        <w:rPr>
          <w:rFonts w:ascii="仿宋_GB2312" w:eastAsia="仿宋_GB2312" w:hAnsi="Times New Roman" w:cs="Times New Roman" w:hint="eastAsia"/>
          <w:bCs/>
          <w:kern w:val="0"/>
          <w:sz w:val="32"/>
          <w:szCs w:val="32"/>
        </w:rPr>
        <w:t>一般公共预算支出</w:t>
      </w:r>
      <w:r w:rsidR="007536B5" w:rsidRPr="00836FF7">
        <w:rPr>
          <w:rFonts w:ascii="仿宋_GB2312" w:eastAsia="仿宋_GB2312" w:hAnsi="Times New Roman" w:cs="Times New Roman" w:hint="eastAsia"/>
          <w:kern w:val="0"/>
          <w:sz w:val="32"/>
          <w:szCs w:val="32"/>
        </w:rPr>
        <w:t>增加；二是增加了新法警训练基地项目及基层基础建设项目，</w:t>
      </w:r>
      <w:r w:rsidR="007536B5" w:rsidRPr="00836FF7">
        <w:rPr>
          <w:rFonts w:ascii="仿宋_GB2312" w:eastAsia="仿宋_GB2312" w:hAnsi="Times New Roman" w:cs="Times New Roman" w:hint="eastAsia"/>
          <w:bCs/>
          <w:kern w:val="0"/>
          <w:sz w:val="32"/>
          <w:szCs w:val="32"/>
        </w:rPr>
        <w:t>一般公共预算支出</w:t>
      </w:r>
      <w:r w:rsidR="007536B5" w:rsidRPr="00836FF7">
        <w:rPr>
          <w:rFonts w:ascii="仿宋_GB2312" w:eastAsia="仿宋_GB2312" w:hAnsi="Times New Roman" w:cs="Times New Roman" w:hint="eastAsia"/>
          <w:kern w:val="0"/>
          <w:sz w:val="32"/>
          <w:szCs w:val="32"/>
        </w:rPr>
        <w:t>增加。</w:t>
      </w:r>
    </w:p>
    <w:p w:rsidR="00B17E12" w:rsidRPr="00836FF7" w:rsidRDefault="009D7F9E" w:rsidP="00E64133">
      <w:pPr>
        <w:snapToGrid w:val="0"/>
        <w:spacing w:line="572" w:lineRule="exact"/>
        <w:ind w:rightChars="-27" w:right="-57" w:firstLineChars="177" w:firstLine="566"/>
        <w:rPr>
          <w:rFonts w:ascii="仿宋_GB2312" w:eastAsia="仿宋_GB2312" w:hAnsi="Calibri" w:cs="仿宋_GB2312"/>
          <w:kern w:val="0"/>
          <w:sz w:val="32"/>
          <w:szCs w:val="32"/>
        </w:rPr>
      </w:pPr>
      <w:r w:rsidRPr="00836FF7">
        <w:rPr>
          <w:rFonts w:ascii="仿宋_GB2312" w:eastAsia="仿宋_GB2312" w:hAnsi="Times New Roman" w:cs="Times New Roman" w:hint="eastAsia"/>
          <w:kern w:val="0"/>
          <w:sz w:val="32"/>
          <w:szCs w:val="32"/>
        </w:rPr>
        <w:lastRenderedPageBreak/>
        <w:t>其中：基本支出15,987,435元，项目支出101,500,000元。</w:t>
      </w:r>
      <w:r w:rsidRPr="00836FF7">
        <w:rPr>
          <w:rFonts w:ascii="仿宋_GB2312" w:eastAsia="仿宋_GB2312" w:hAnsi="Calibri" w:cs="仿宋_GB2312" w:hint="eastAsia"/>
          <w:kern w:val="0"/>
          <w:sz w:val="32"/>
          <w:szCs w:val="32"/>
        </w:rPr>
        <w:t>主要用于行政运行（法院）21,360,235元，一般行政管理事务（法院）25,127,200元，</w:t>
      </w:r>
      <w:r w:rsidR="00A63C4C" w:rsidRPr="00836FF7">
        <w:rPr>
          <w:rFonts w:ascii="仿宋_GB2312" w:eastAsia="仿宋_GB2312" w:hAnsi="宋体" w:cs="宋体" w:hint="eastAsia"/>
          <w:sz w:val="32"/>
          <w:szCs w:val="32"/>
        </w:rPr>
        <w:t>“两庭”</w:t>
      </w:r>
      <w:r w:rsidRPr="00836FF7">
        <w:rPr>
          <w:rFonts w:ascii="仿宋_GB2312" w:eastAsia="仿宋_GB2312" w:hAnsi="Calibri" w:cs="仿宋_GB2312" w:hint="eastAsia"/>
          <w:kern w:val="0"/>
          <w:sz w:val="32"/>
          <w:szCs w:val="32"/>
        </w:rPr>
        <w:t>建设31,000,000元，其他法院支出40,000,000元。</w:t>
      </w:r>
    </w:p>
    <w:p w:rsidR="00B17E12" w:rsidRPr="00836FF7" w:rsidRDefault="009D7F9E">
      <w:pPr>
        <w:widowControl/>
        <w:numPr>
          <w:ilvl w:val="0"/>
          <w:numId w:val="2"/>
        </w:numPr>
        <w:spacing w:before="100" w:beforeAutospacing="1" w:after="100" w:afterAutospacing="1"/>
        <w:ind w:firstLine="640"/>
        <w:jc w:val="left"/>
        <w:rPr>
          <w:rFonts w:ascii="仿宋_GB2312" w:eastAsia="仿宋_GB2312" w:hAnsi="Calibri" w:cs="仿宋_GB2312"/>
          <w:kern w:val="0"/>
          <w:sz w:val="32"/>
          <w:szCs w:val="32"/>
        </w:rPr>
      </w:pPr>
      <w:r w:rsidRPr="00836FF7">
        <w:rPr>
          <w:rFonts w:ascii="仿宋_GB2312" w:eastAsia="仿宋_GB2312" w:hAnsi="Calibri" w:cs="仿宋_GB2312" w:hint="eastAsia"/>
          <w:kern w:val="0"/>
          <w:sz w:val="32"/>
          <w:szCs w:val="32"/>
        </w:rPr>
        <w:t>社会保障和就业支出2,012,720元，占支出总预算1.65%，同比减少605,880元，下降</w:t>
      </w:r>
      <w:r w:rsidRPr="00836FF7">
        <w:rPr>
          <w:rFonts w:ascii="Calibri" w:eastAsia="仿宋_GB2312" w:hAnsi="Calibri" w:cs="Times New Roman" w:hint="eastAsia"/>
          <w:kern w:val="0"/>
          <w:sz w:val="32"/>
          <w:szCs w:val="32"/>
        </w:rPr>
        <w:t> </w:t>
      </w:r>
      <w:r w:rsidRPr="00836FF7">
        <w:rPr>
          <w:rFonts w:ascii="仿宋_GB2312" w:eastAsia="仿宋_GB2312" w:hAnsi="Calibri" w:cs="Times New Roman" w:hint="eastAsia"/>
          <w:kern w:val="0"/>
          <w:sz w:val="32"/>
          <w:szCs w:val="32"/>
        </w:rPr>
        <w:t>23.14</w:t>
      </w:r>
      <w:r w:rsidRPr="00836FF7">
        <w:rPr>
          <w:rFonts w:ascii="仿宋_GB2312" w:eastAsia="仿宋_GB2312" w:hAnsi="Calibri" w:cs="仿宋_GB2312" w:hint="eastAsia"/>
          <w:kern w:val="0"/>
          <w:sz w:val="32"/>
          <w:szCs w:val="32"/>
        </w:rPr>
        <w:t>%。主要是由于政策原因调减了职工基本养老保险单位缴费比例。</w:t>
      </w:r>
    </w:p>
    <w:p w:rsidR="00B17E12" w:rsidRPr="00836FF7" w:rsidRDefault="009D7F9E">
      <w:pPr>
        <w:widowControl/>
        <w:spacing w:before="100" w:beforeAutospacing="1" w:after="100" w:afterAutospacing="1"/>
        <w:ind w:firstLineChars="200" w:firstLine="640"/>
        <w:jc w:val="left"/>
        <w:rPr>
          <w:rFonts w:ascii="仿宋_GB2312" w:eastAsia="仿宋_GB2312" w:hAnsi="Calibri" w:cs="仿宋_GB2312"/>
          <w:kern w:val="0"/>
          <w:sz w:val="32"/>
          <w:szCs w:val="32"/>
        </w:rPr>
      </w:pPr>
      <w:r w:rsidRPr="00836FF7">
        <w:rPr>
          <w:rFonts w:ascii="仿宋_GB2312" w:eastAsia="仿宋_GB2312" w:hAnsi="Calibri" w:cs="仿宋_GB2312" w:hint="eastAsia"/>
          <w:kern w:val="0"/>
          <w:sz w:val="32"/>
          <w:szCs w:val="32"/>
        </w:rPr>
        <w:t>全部为基本支出，用于机关事业单位基本养老保险缴费支出。</w:t>
      </w:r>
    </w:p>
    <w:p w:rsidR="00B17E12" w:rsidRPr="00836FF7" w:rsidRDefault="009D7F9E">
      <w:pPr>
        <w:widowControl/>
        <w:numPr>
          <w:ilvl w:val="0"/>
          <w:numId w:val="2"/>
        </w:numPr>
        <w:spacing w:before="100" w:beforeAutospacing="1" w:after="100" w:afterAutospacing="1"/>
        <w:ind w:firstLine="640"/>
        <w:jc w:val="left"/>
        <w:rPr>
          <w:rFonts w:ascii="仿宋_GB2312" w:eastAsia="仿宋_GB2312" w:hAnsi="Calibri" w:cs="仿宋_GB2312"/>
          <w:kern w:val="0"/>
          <w:sz w:val="32"/>
          <w:szCs w:val="32"/>
        </w:rPr>
      </w:pPr>
      <w:r w:rsidRPr="00836FF7">
        <w:rPr>
          <w:rFonts w:ascii="仿宋_GB2312" w:eastAsia="仿宋_GB2312" w:hAnsi="Calibri" w:cs="仿宋_GB2312" w:hint="eastAsia"/>
          <w:kern w:val="0"/>
          <w:sz w:val="32"/>
          <w:szCs w:val="32"/>
        </w:rPr>
        <w:t>卫生健康支出1,009,441元，占支出总预算0.83%，同比增加11,716元，增长1.17</w:t>
      </w:r>
      <w:r w:rsidRPr="00836FF7">
        <w:rPr>
          <w:rFonts w:ascii="Calibri" w:eastAsia="仿宋_GB2312" w:hAnsi="Calibri" w:cs="Times New Roman" w:hint="eastAsia"/>
          <w:kern w:val="0"/>
          <w:sz w:val="32"/>
          <w:szCs w:val="32"/>
        </w:rPr>
        <w:t> </w:t>
      </w:r>
      <w:r w:rsidRPr="00836FF7">
        <w:rPr>
          <w:rFonts w:ascii="仿宋_GB2312" w:eastAsia="仿宋_GB2312" w:hAnsi="Calibri" w:cs="仿宋_GB2312" w:hint="eastAsia"/>
          <w:kern w:val="0"/>
          <w:sz w:val="32"/>
          <w:szCs w:val="32"/>
        </w:rPr>
        <w:t>%。主要是由于正常人员的增加医保缴费比例的加大及基数的提升。</w:t>
      </w:r>
    </w:p>
    <w:p w:rsidR="00B17E12" w:rsidRPr="00836FF7" w:rsidRDefault="009D7F9E">
      <w:pPr>
        <w:widowControl/>
        <w:spacing w:before="100" w:beforeAutospacing="1" w:after="100" w:afterAutospacing="1"/>
        <w:ind w:firstLine="640"/>
        <w:jc w:val="left"/>
        <w:rPr>
          <w:rFonts w:ascii="仿宋_GB2312" w:eastAsia="仿宋_GB2312" w:hAnsi="Calibri" w:cs="仿宋_GB2312"/>
          <w:kern w:val="0"/>
          <w:sz w:val="32"/>
          <w:szCs w:val="32"/>
        </w:rPr>
      </w:pPr>
      <w:r w:rsidRPr="00836FF7">
        <w:rPr>
          <w:rFonts w:ascii="仿宋_GB2312" w:eastAsia="仿宋_GB2312" w:hAnsi="Calibri" w:cs="仿宋_GB2312" w:hint="eastAsia"/>
          <w:kern w:val="0"/>
          <w:sz w:val="32"/>
          <w:szCs w:val="32"/>
        </w:rPr>
        <w:t>全部为基本支出，用于行政单位医疗支出。</w:t>
      </w:r>
    </w:p>
    <w:p w:rsidR="00B17E12" w:rsidRPr="00836FF7" w:rsidRDefault="009D7F9E">
      <w:pPr>
        <w:widowControl/>
        <w:numPr>
          <w:ilvl w:val="0"/>
          <w:numId w:val="2"/>
        </w:numPr>
        <w:spacing w:before="100" w:beforeAutospacing="1" w:after="100" w:afterAutospacing="1"/>
        <w:ind w:firstLine="640"/>
        <w:jc w:val="left"/>
        <w:rPr>
          <w:rFonts w:ascii="仿宋_GB2312" w:eastAsia="仿宋_GB2312" w:hAnsi="Calibri" w:cs="仿宋_GB2312"/>
          <w:kern w:val="0"/>
          <w:sz w:val="32"/>
          <w:szCs w:val="32"/>
        </w:rPr>
      </w:pPr>
      <w:r w:rsidRPr="00836FF7">
        <w:rPr>
          <w:rFonts w:ascii="仿宋_GB2312" w:eastAsia="仿宋_GB2312" w:hAnsi="Calibri" w:cs="仿宋_GB2312" w:hint="eastAsia"/>
          <w:kern w:val="0"/>
          <w:sz w:val="32"/>
          <w:szCs w:val="32"/>
        </w:rPr>
        <w:t>住房保障支出1,509,540元，占支出总预算1.24%，同比减少61,620元，下降3.92%</w:t>
      </w:r>
      <w:r w:rsidRPr="00836FF7">
        <w:rPr>
          <w:rFonts w:ascii="Calibri" w:eastAsia="仿宋_GB2312" w:hAnsi="Calibri" w:cs="Times New Roman" w:hint="eastAsia"/>
          <w:kern w:val="0"/>
          <w:sz w:val="32"/>
          <w:szCs w:val="32"/>
        </w:rPr>
        <w:t> </w:t>
      </w:r>
      <w:r w:rsidRPr="00836FF7">
        <w:rPr>
          <w:rFonts w:ascii="仿宋_GB2312" w:eastAsia="仿宋_GB2312" w:hAnsi="Calibri" w:cs="仿宋_GB2312" w:hint="eastAsia"/>
          <w:kern w:val="0"/>
          <w:sz w:val="32"/>
          <w:szCs w:val="32"/>
        </w:rPr>
        <w:t>。主要是由于正常的缴费基数的</w:t>
      </w:r>
      <w:r w:rsidR="00027093" w:rsidRPr="00836FF7">
        <w:rPr>
          <w:rFonts w:ascii="仿宋_GB2312" w:eastAsia="仿宋_GB2312" w:hAnsi="Calibri" w:cs="仿宋_GB2312" w:hint="eastAsia"/>
          <w:kern w:val="0"/>
          <w:sz w:val="32"/>
          <w:szCs w:val="32"/>
        </w:rPr>
        <w:t>变动</w:t>
      </w:r>
      <w:r w:rsidRPr="00836FF7">
        <w:rPr>
          <w:rFonts w:ascii="仿宋_GB2312" w:eastAsia="仿宋_GB2312" w:hAnsi="Calibri" w:cs="仿宋_GB2312" w:hint="eastAsia"/>
          <w:kern w:val="0"/>
          <w:sz w:val="32"/>
          <w:szCs w:val="32"/>
        </w:rPr>
        <w:t>。</w:t>
      </w:r>
    </w:p>
    <w:p w:rsidR="00B17E12" w:rsidRPr="00836FF7" w:rsidRDefault="009D7F9E">
      <w:pPr>
        <w:widowControl/>
        <w:spacing w:before="100" w:beforeAutospacing="1" w:after="100" w:afterAutospacing="1"/>
        <w:ind w:firstLine="640"/>
        <w:jc w:val="left"/>
        <w:rPr>
          <w:rFonts w:ascii="仿宋_GB2312" w:eastAsia="仿宋_GB2312" w:hAnsi="Calibri" w:cs="仿宋_GB2312"/>
          <w:kern w:val="0"/>
          <w:sz w:val="32"/>
          <w:szCs w:val="32"/>
        </w:rPr>
      </w:pPr>
      <w:r w:rsidRPr="00836FF7">
        <w:rPr>
          <w:rFonts w:ascii="仿宋_GB2312" w:eastAsia="仿宋_GB2312" w:hAnsi="Calibri" w:cs="仿宋_GB2312" w:hint="eastAsia"/>
          <w:kern w:val="0"/>
          <w:sz w:val="32"/>
          <w:szCs w:val="32"/>
        </w:rPr>
        <w:t>全部为基本支出，用于住房公积金支出。</w:t>
      </w:r>
    </w:p>
    <w:p w:rsidR="00B17E12" w:rsidRPr="00836FF7" w:rsidRDefault="009D7F9E">
      <w:pPr>
        <w:widowControl/>
        <w:spacing w:before="100" w:beforeAutospacing="1" w:after="100" w:afterAutospacing="1"/>
        <w:ind w:firstLine="640"/>
        <w:jc w:val="left"/>
        <w:rPr>
          <w:rFonts w:ascii="楷体_GB2312" w:eastAsia="楷体_GB2312" w:hAnsi="Times New Roman" w:cs="Times New Roman"/>
          <w:b/>
          <w:bCs/>
          <w:kern w:val="0"/>
          <w:sz w:val="32"/>
        </w:rPr>
      </w:pPr>
      <w:r w:rsidRPr="00836FF7">
        <w:rPr>
          <w:rFonts w:ascii="楷体_GB2312" w:eastAsia="楷体_GB2312" w:hAnsi="Times New Roman" w:cs="Times New Roman" w:hint="eastAsia"/>
          <w:b/>
          <w:bCs/>
          <w:kern w:val="0"/>
          <w:sz w:val="32"/>
        </w:rPr>
        <w:t>（四）一般公共预算支出按部门经济科目划分</w:t>
      </w:r>
    </w:p>
    <w:p w:rsidR="00B17E12" w:rsidRPr="00836FF7" w:rsidRDefault="009D7F9E">
      <w:pPr>
        <w:spacing w:line="572" w:lineRule="exact"/>
        <w:ind w:rightChars="-27" w:right="-57" w:firstLineChars="265" w:firstLine="848"/>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1、基本支出预算</w:t>
      </w:r>
    </w:p>
    <w:p w:rsidR="00EB0986" w:rsidRPr="00836FF7" w:rsidRDefault="009D7F9E" w:rsidP="00EB0986">
      <w:pPr>
        <w:tabs>
          <w:tab w:val="center" w:pos="4475"/>
        </w:tabs>
        <w:spacing w:line="572" w:lineRule="exact"/>
        <w:ind w:rightChars="-27" w:right="-57" w:firstLineChars="200" w:firstLine="640"/>
        <w:rPr>
          <w:rFonts w:ascii="仿宋_GB2312" w:eastAsia="仿宋_GB2312" w:hAnsi="Calibri" w:cs="仿宋_GB2312"/>
          <w:kern w:val="0"/>
          <w:sz w:val="32"/>
          <w:szCs w:val="32"/>
        </w:rPr>
      </w:pPr>
      <w:r w:rsidRPr="00836FF7">
        <w:rPr>
          <w:rFonts w:ascii="仿宋_GB2312" w:eastAsia="仿宋_GB2312" w:hAnsi="Times New Roman" w:cs="Times New Roman" w:hint="eastAsia"/>
          <w:kern w:val="0"/>
          <w:sz w:val="32"/>
          <w:szCs w:val="32"/>
        </w:rPr>
        <w:lastRenderedPageBreak/>
        <w:t>基本支出预算20,519,136元，占支出总预算16.82%，同比减少321,536元，下降1.54%。</w:t>
      </w:r>
      <w:r w:rsidR="007536B5" w:rsidRPr="00836FF7">
        <w:rPr>
          <w:rFonts w:ascii="仿宋_GB2312" w:eastAsia="仿宋_GB2312" w:hAnsi="Calibri" w:cs="仿宋_GB2312" w:hint="eastAsia"/>
          <w:kern w:val="0"/>
          <w:sz w:val="32"/>
          <w:szCs w:val="32"/>
        </w:rPr>
        <w:t>主要是由于政策原因调减了职工基本养老保险单位缴费比例，机关事业单位基本养老保险缴费支出减少，</w:t>
      </w:r>
      <w:r w:rsidR="007536B5" w:rsidRPr="00836FF7">
        <w:rPr>
          <w:rFonts w:ascii="仿宋_GB2312" w:eastAsia="仿宋_GB2312" w:hAnsi="Times New Roman" w:cs="Times New Roman" w:hint="eastAsia"/>
          <w:kern w:val="0"/>
          <w:sz w:val="32"/>
          <w:szCs w:val="32"/>
        </w:rPr>
        <w:t>基本支出预算减少</w:t>
      </w:r>
      <w:r w:rsidR="007536B5" w:rsidRPr="00836FF7">
        <w:rPr>
          <w:rFonts w:ascii="仿宋_GB2312" w:eastAsia="仿宋_GB2312" w:hAnsi="Calibri" w:cs="仿宋_GB2312" w:hint="eastAsia"/>
          <w:kern w:val="0"/>
          <w:sz w:val="32"/>
          <w:szCs w:val="32"/>
        </w:rPr>
        <w:t>。</w:t>
      </w:r>
    </w:p>
    <w:p w:rsidR="00B17E12" w:rsidRPr="00836FF7" w:rsidRDefault="009D7F9E" w:rsidP="00EB0986">
      <w:pPr>
        <w:tabs>
          <w:tab w:val="center" w:pos="4475"/>
        </w:tabs>
        <w:spacing w:line="572" w:lineRule="exact"/>
        <w:ind w:rightChars="-27" w:right="-57" w:firstLineChars="200" w:firstLine="640"/>
        <w:rPr>
          <w:rFonts w:ascii="仿宋_GB2312" w:eastAsia="仿宋_GB2312" w:hAnsi="Calibri" w:cs="仿宋_GB2312"/>
          <w:kern w:val="0"/>
          <w:sz w:val="32"/>
          <w:szCs w:val="32"/>
        </w:rPr>
      </w:pPr>
      <w:r w:rsidRPr="00836FF7">
        <w:rPr>
          <w:rFonts w:ascii="仿宋_GB2312" w:eastAsia="仿宋_GB2312" w:hAnsi="Times New Roman" w:cs="Times New Roman" w:hint="eastAsia"/>
          <w:kern w:val="0"/>
          <w:sz w:val="32"/>
          <w:szCs w:val="32"/>
        </w:rPr>
        <w:t>其中：工资福利支出预算16,081,848元，占基本支出总预算78.37%，同比增加5,316元，增长0.03</w:t>
      </w:r>
      <w:r w:rsidRPr="00836FF7">
        <w:rPr>
          <w:rFonts w:ascii="Times New Roman" w:eastAsia="仿宋_GB2312" w:hAnsi="Times New Roman" w:cs="Times New Roman" w:hint="eastAsia"/>
          <w:kern w:val="0"/>
          <w:sz w:val="32"/>
          <w:szCs w:val="32"/>
        </w:rPr>
        <w:t> </w:t>
      </w:r>
      <w:r w:rsidRPr="00836FF7">
        <w:rPr>
          <w:rFonts w:ascii="仿宋_GB2312" w:eastAsia="仿宋_GB2312" w:hAnsi="Times New Roman" w:cs="Times New Roman" w:hint="eastAsia"/>
          <w:kern w:val="0"/>
          <w:sz w:val="32"/>
          <w:szCs w:val="32"/>
        </w:rPr>
        <w:t xml:space="preserve">%。主要是正常的工资调整以及人员变动等原因。  </w:t>
      </w:r>
    </w:p>
    <w:p w:rsidR="00B17E12" w:rsidRPr="00836FF7" w:rsidRDefault="009D7F9E">
      <w:pPr>
        <w:snapToGrid w:val="0"/>
        <w:spacing w:line="572" w:lineRule="exact"/>
        <w:ind w:left="1" w:rightChars="-27" w:right="-57" w:firstLineChars="200" w:firstLine="640"/>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商品和服务支出预算4,395,000元，占基本支出总预算21.42%，同比减少359,960元，下降7.57%。主要基本支出中减少了其他商品和服务支出等原因减少支出。</w:t>
      </w:r>
    </w:p>
    <w:p w:rsidR="00B17E12" w:rsidRPr="00836FF7" w:rsidRDefault="009D7F9E">
      <w:pPr>
        <w:snapToGrid w:val="0"/>
        <w:spacing w:line="572" w:lineRule="exact"/>
        <w:ind w:rightChars="-27" w:right="-57" w:firstLineChars="200" w:firstLine="640"/>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对个人和家庭的补助支出预算42,288元，占基本支出总预算0.21%，同比增加33,108元，增长360.65</w:t>
      </w:r>
      <w:r w:rsidRPr="00836FF7">
        <w:rPr>
          <w:rFonts w:ascii="Times New Roman" w:eastAsia="仿宋_GB2312" w:hAnsi="Times New Roman" w:cs="Times New Roman" w:hint="eastAsia"/>
          <w:kern w:val="0"/>
          <w:sz w:val="32"/>
          <w:szCs w:val="32"/>
        </w:rPr>
        <w:t> </w:t>
      </w:r>
      <w:r w:rsidRPr="00836FF7">
        <w:rPr>
          <w:rFonts w:ascii="仿宋_GB2312" w:eastAsia="仿宋_GB2312" w:hAnsi="Times New Roman" w:cs="Times New Roman" w:hint="eastAsia"/>
          <w:kern w:val="0"/>
          <w:sz w:val="32"/>
          <w:szCs w:val="32"/>
        </w:rPr>
        <w:t>%。主要是遗属补助人员增加，遗属生活补助金额增加等原因增加了支出。</w:t>
      </w:r>
    </w:p>
    <w:p w:rsidR="00B17E12" w:rsidRPr="00836FF7" w:rsidRDefault="009D7F9E">
      <w:pPr>
        <w:snapToGrid w:val="0"/>
        <w:spacing w:line="572" w:lineRule="exact"/>
        <w:ind w:rightChars="-27" w:right="-57" w:firstLineChars="200" w:firstLine="640"/>
        <w:rPr>
          <w:rFonts w:ascii="仿宋_GB2312" w:eastAsia="仿宋_GB2312" w:hAnsi="Times New Roman" w:cs="Times New Roman"/>
          <w:b/>
          <w:kern w:val="0"/>
          <w:sz w:val="32"/>
          <w:szCs w:val="32"/>
        </w:rPr>
      </w:pPr>
      <w:r w:rsidRPr="00836FF7">
        <w:rPr>
          <w:rFonts w:ascii="仿宋_GB2312" w:eastAsia="仿宋_GB2312" w:hAnsi="Times New Roman" w:cs="Times New Roman" w:hint="eastAsia"/>
          <w:kern w:val="0"/>
          <w:sz w:val="32"/>
          <w:szCs w:val="32"/>
        </w:rPr>
        <w:t>资本性支出预算0元，基本支出无此项支出，与上年持平。</w:t>
      </w:r>
    </w:p>
    <w:p w:rsidR="00B17E12" w:rsidRPr="00836FF7" w:rsidRDefault="009D7F9E">
      <w:pPr>
        <w:tabs>
          <w:tab w:val="center" w:pos="4475"/>
        </w:tabs>
        <w:spacing w:line="572" w:lineRule="exact"/>
        <w:ind w:leftChars="403" w:left="846" w:rightChars="-27" w:right="-57"/>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2、项目支出预算</w:t>
      </w:r>
    </w:p>
    <w:p w:rsidR="00EB0986" w:rsidRPr="00836FF7" w:rsidRDefault="009D7F9E" w:rsidP="00EB0986">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项目支出101,500,000元，占支出总预算83.18%，同比增加38,839,860元，增长61.98</w:t>
      </w:r>
      <w:r w:rsidRPr="00836FF7">
        <w:rPr>
          <w:rFonts w:ascii="Times New Roman" w:eastAsia="仿宋_GB2312" w:hAnsi="Times New Roman" w:cs="Times New Roman" w:hint="eastAsia"/>
          <w:kern w:val="0"/>
          <w:sz w:val="32"/>
          <w:szCs w:val="32"/>
        </w:rPr>
        <w:t> </w:t>
      </w:r>
      <w:r w:rsidRPr="00836FF7">
        <w:rPr>
          <w:rFonts w:ascii="仿宋_GB2312" w:eastAsia="仿宋_GB2312" w:hAnsi="Times New Roman" w:cs="Times New Roman" w:hint="eastAsia"/>
          <w:kern w:val="0"/>
          <w:sz w:val="32"/>
          <w:szCs w:val="32"/>
        </w:rPr>
        <w:t>%。</w:t>
      </w:r>
      <w:r w:rsidR="0098281D" w:rsidRPr="00836FF7">
        <w:rPr>
          <w:rFonts w:ascii="仿宋_GB2312" w:eastAsia="仿宋_GB2312" w:hAnsi="Times New Roman" w:cs="Times New Roman" w:hint="eastAsia"/>
          <w:kern w:val="0"/>
          <w:sz w:val="32"/>
          <w:szCs w:val="32"/>
        </w:rPr>
        <w:t>原因一是根据相关工作的安排，财政局收回上年结余资金重新安排，上年度已经开展但未达到支付标准的项目需在2020年重新申请资金支出，</w:t>
      </w:r>
      <w:r w:rsidR="0098281D" w:rsidRPr="00836FF7">
        <w:rPr>
          <w:rFonts w:ascii="仿宋_GB2312" w:eastAsia="仿宋_GB2312" w:hAnsi="Times New Roman" w:cs="Times New Roman" w:hint="eastAsia"/>
          <w:bCs/>
          <w:kern w:val="0"/>
          <w:sz w:val="32"/>
        </w:rPr>
        <w:t>项目支出预算</w:t>
      </w:r>
      <w:r w:rsidR="0098281D" w:rsidRPr="00836FF7">
        <w:rPr>
          <w:rFonts w:ascii="仿宋_GB2312" w:eastAsia="仿宋_GB2312" w:hAnsi="Times New Roman" w:cs="Times New Roman" w:hint="eastAsia"/>
          <w:kern w:val="0"/>
          <w:sz w:val="32"/>
          <w:szCs w:val="32"/>
        </w:rPr>
        <w:t>增加；二是增加了新法警训练基地项目及基层基础建设项目，</w:t>
      </w:r>
      <w:r w:rsidR="0098281D" w:rsidRPr="00836FF7">
        <w:rPr>
          <w:rFonts w:ascii="仿宋_GB2312" w:eastAsia="仿宋_GB2312" w:hAnsi="Times New Roman" w:cs="Times New Roman" w:hint="eastAsia"/>
          <w:bCs/>
          <w:kern w:val="0"/>
          <w:sz w:val="32"/>
        </w:rPr>
        <w:t>项目支出预算</w:t>
      </w:r>
      <w:r w:rsidR="0098281D" w:rsidRPr="00836FF7">
        <w:rPr>
          <w:rFonts w:ascii="仿宋_GB2312" w:eastAsia="仿宋_GB2312" w:hAnsi="Times New Roman" w:cs="Times New Roman" w:hint="eastAsia"/>
          <w:kern w:val="0"/>
          <w:sz w:val="32"/>
          <w:szCs w:val="32"/>
        </w:rPr>
        <w:t>增加。</w:t>
      </w:r>
    </w:p>
    <w:p w:rsidR="00B17E12" w:rsidRPr="00836FF7" w:rsidRDefault="009D7F9E" w:rsidP="00EB0986">
      <w:pPr>
        <w:tabs>
          <w:tab w:val="center" w:pos="4475"/>
        </w:tabs>
        <w:spacing w:line="572" w:lineRule="exact"/>
        <w:ind w:rightChars="-27" w:right="-57" w:firstLineChars="200" w:firstLine="640"/>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其中：工资福利支出预算5,372,800元，占项目支出预算5.29%，同比增加2,046,360元，增长61.52</w:t>
      </w:r>
      <w:r w:rsidRPr="00836FF7">
        <w:rPr>
          <w:rFonts w:ascii="Times New Roman" w:eastAsia="仿宋_GB2312" w:hAnsi="Times New Roman" w:cs="Times New Roman" w:hint="eastAsia"/>
          <w:kern w:val="0"/>
          <w:sz w:val="32"/>
          <w:szCs w:val="32"/>
        </w:rPr>
        <w:t> </w:t>
      </w:r>
      <w:r w:rsidRPr="00836FF7">
        <w:rPr>
          <w:rFonts w:ascii="仿宋_GB2312" w:eastAsia="仿宋_GB2312" w:hAnsi="Times New Roman" w:cs="Times New Roman" w:hint="eastAsia"/>
          <w:kern w:val="0"/>
          <w:sz w:val="32"/>
          <w:szCs w:val="32"/>
        </w:rPr>
        <w:t>%。主要是2019</w:t>
      </w:r>
      <w:r w:rsidRPr="00836FF7">
        <w:rPr>
          <w:rFonts w:ascii="仿宋_GB2312" w:eastAsia="仿宋_GB2312" w:hAnsi="Times New Roman" w:cs="Times New Roman" w:hint="eastAsia"/>
          <w:kern w:val="0"/>
          <w:sz w:val="32"/>
          <w:szCs w:val="32"/>
        </w:rPr>
        <w:lastRenderedPageBreak/>
        <w:t xml:space="preserve">年因政策原因不允许编外人员的部分工资福利在此项目列支，2020年所有编外人员工资福利均在此项目列支原因增加了支出。  </w:t>
      </w:r>
    </w:p>
    <w:p w:rsidR="00B17E12" w:rsidRPr="00836FF7" w:rsidRDefault="009D7F9E">
      <w:pPr>
        <w:snapToGrid w:val="0"/>
        <w:spacing w:line="572" w:lineRule="exact"/>
        <w:ind w:rightChars="-27" w:right="-57" w:firstLineChars="150" w:firstLine="480"/>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商品和服务支出预算9,450,667元，占项目支出预算9.31%，同比增加2,631,967元，增长38.60%。主要是因工作安排需要，增加了维修（护）费及委托业务费等原因增加支出。</w:t>
      </w:r>
    </w:p>
    <w:p w:rsidR="00B17E12" w:rsidRPr="00836FF7" w:rsidRDefault="009D7F9E">
      <w:pPr>
        <w:snapToGrid w:val="0"/>
        <w:spacing w:line="572" w:lineRule="exact"/>
        <w:ind w:rightChars="-27" w:right="-57" w:firstLineChars="200" w:firstLine="640"/>
        <w:rPr>
          <w:rFonts w:ascii="仿宋_GB2312" w:eastAsia="仿宋_GB2312" w:hAnsi="Times New Roman" w:cs="Times New Roman"/>
          <w:b/>
          <w:kern w:val="0"/>
          <w:sz w:val="32"/>
          <w:szCs w:val="32"/>
        </w:rPr>
      </w:pPr>
      <w:r w:rsidRPr="00836FF7">
        <w:rPr>
          <w:rFonts w:ascii="仿宋_GB2312" w:eastAsia="仿宋_GB2312" w:hAnsi="Times New Roman" w:cs="Times New Roman" w:hint="eastAsia"/>
          <w:kern w:val="0"/>
          <w:sz w:val="32"/>
          <w:szCs w:val="32"/>
        </w:rPr>
        <w:t>对个人和家庭的补助支出预算0元，项目支出无此项支出，与上年持平。</w:t>
      </w:r>
    </w:p>
    <w:p w:rsidR="00B17E12" w:rsidRPr="00836FF7" w:rsidRDefault="009D7F9E">
      <w:pPr>
        <w:snapToGrid w:val="0"/>
        <w:spacing w:line="572" w:lineRule="exact"/>
        <w:ind w:rightChars="-27" w:right="-57" w:firstLineChars="200" w:firstLine="640"/>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其他资本性支出86,676,533元，占项目支出预算85.40%，同比增加34,161,533元，增长65.05</w:t>
      </w:r>
      <w:r w:rsidRPr="00836FF7">
        <w:rPr>
          <w:rFonts w:ascii="Times New Roman" w:eastAsia="仿宋_GB2312" w:hAnsi="Times New Roman" w:cs="Times New Roman" w:hint="eastAsia"/>
          <w:kern w:val="0"/>
          <w:sz w:val="32"/>
          <w:szCs w:val="32"/>
        </w:rPr>
        <w:t> </w:t>
      </w:r>
      <w:r w:rsidRPr="00836FF7">
        <w:rPr>
          <w:rFonts w:ascii="仿宋_GB2312" w:eastAsia="仿宋_GB2312" w:hAnsi="Times New Roman" w:cs="Times New Roman" w:hint="eastAsia"/>
          <w:kern w:val="0"/>
          <w:sz w:val="32"/>
          <w:szCs w:val="32"/>
        </w:rPr>
        <w:t>%。主要是我单位增加新法警训练基地项目建设需要大量资金投入，项目资金增加等原因增加支出。</w:t>
      </w:r>
    </w:p>
    <w:p w:rsidR="00B17E12" w:rsidRPr="00836FF7" w:rsidRDefault="009D7F9E">
      <w:pPr>
        <w:ind w:rightChars="-27" w:right="-57" w:firstLineChars="150" w:firstLine="482"/>
        <w:rPr>
          <w:rFonts w:ascii="楷体_GB2312" w:eastAsia="楷体_GB2312" w:hAnsi="Times New Roman" w:cs="Times New Roman"/>
          <w:b/>
          <w:bCs/>
          <w:kern w:val="0"/>
          <w:sz w:val="32"/>
        </w:rPr>
      </w:pPr>
      <w:r w:rsidRPr="00836FF7">
        <w:rPr>
          <w:rFonts w:ascii="楷体_GB2312" w:eastAsia="楷体_GB2312" w:hAnsi="Times New Roman" w:cs="Times New Roman" w:hint="eastAsia"/>
          <w:b/>
          <w:bCs/>
          <w:kern w:val="0"/>
          <w:sz w:val="32"/>
        </w:rPr>
        <w:t>（五）一般公共预算支出按政府经济科目划分。</w:t>
      </w:r>
    </w:p>
    <w:p w:rsidR="00B17E12" w:rsidRPr="00836FF7" w:rsidRDefault="009D7F9E">
      <w:pPr>
        <w:widowControl/>
        <w:spacing w:before="100" w:beforeAutospacing="1" w:after="100" w:afterAutospacing="1"/>
        <w:ind w:firstLine="787"/>
        <w:jc w:val="left"/>
        <w:rPr>
          <w:rFonts w:ascii="仿宋_GB2312" w:eastAsia="仿宋_GB2312" w:hAnsi="Calibri" w:cs="仿宋_GB2312"/>
          <w:kern w:val="0"/>
          <w:sz w:val="32"/>
          <w:szCs w:val="32"/>
        </w:rPr>
      </w:pPr>
      <w:r w:rsidRPr="00836FF7">
        <w:rPr>
          <w:rFonts w:ascii="仿宋_GB2312" w:eastAsia="仿宋_GB2312" w:hAnsi="Times New Roman" w:cs="Times New Roman" w:hint="eastAsia"/>
          <w:bCs/>
          <w:kern w:val="0"/>
          <w:sz w:val="32"/>
          <w:szCs w:val="32"/>
        </w:rPr>
        <w:t>1、</w:t>
      </w:r>
      <w:r w:rsidRPr="00836FF7">
        <w:rPr>
          <w:rFonts w:ascii="仿宋_GB2312" w:eastAsia="仿宋_GB2312" w:hAnsi="宋体" w:cs="宋体" w:hint="eastAsia"/>
          <w:kern w:val="0"/>
          <w:sz w:val="32"/>
          <w:szCs w:val="32"/>
        </w:rPr>
        <w:t>机关工资福利支出21,454,648元，其中：①工资奖金津补贴11,529,181元；②社会保障缴费3,065,127元；③</w:t>
      </w:r>
      <w:r w:rsidRPr="00836FF7">
        <w:rPr>
          <w:rFonts w:ascii="仿宋_GB2312" w:eastAsia="仿宋_GB2312" w:hAnsi="Calibri" w:cs="仿宋_GB2312" w:hint="eastAsia"/>
          <w:kern w:val="0"/>
          <w:sz w:val="32"/>
          <w:szCs w:val="32"/>
        </w:rPr>
        <w:t>住房公积金1,509,540元；④其他工资福利支出5,350,800元。</w:t>
      </w:r>
    </w:p>
    <w:p w:rsidR="00B17E12" w:rsidRPr="00836FF7" w:rsidRDefault="009D7F9E">
      <w:pPr>
        <w:widowControl/>
        <w:spacing w:before="100" w:beforeAutospacing="1" w:after="100" w:afterAutospacing="1"/>
        <w:ind w:firstLine="787"/>
        <w:jc w:val="left"/>
        <w:rPr>
          <w:rFonts w:ascii="仿宋_GB2312" w:eastAsia="仿宋_GB2312" w:hAnsi="Calibri" w:cs="仿宋_GB2312"/>
          <w:kern w:val="0"/>
          <w:sz w:val="32"/>
          <w:szCs w:val="32"/>
        </w:rPr>
      </w:pPr>
      <w:r w:rsidRPr="00836FF7">
        <w:rPr>
          <w:rFonts w:ascii="仿宋_GB2312" w:eastAsia="仿宋_GB2312" w:hAnsi="宋体" w:cs="宋体" w:hint="eastAsia"/>
          <w:kern w:val="0"/>
          <w:sz w:val="32"/>
          <w:szCs w:val="32"/>
        </w:rPr>
        <w:t>2、</w:t>
      </w:r>
      <w:r w:rsidRPr="00836FF7">
        <w:rPr>
          <w:rFonts w:ascii="仿宋_GB2312" w:eastAsia="仿宋_GB2312" w:hAnsi="Calibri" w:cs="仿宋_GB2312" w:hint="eastAsia"/>
          <w:kern w:val="0"/>
          <w:sz w:val="32"/>
          <w:szCs w:val="32"/>
        </w:rPr>
        <w:t>机关商品和服务支出13,845,667元，其中：①办公经费6,208,947元；②会议费30,000元；③培训费480,000元；④专用材料购置费100,000元；⑥委托业务费1,510,000元；⑦公务接待费67,800元；⑧公务用车运行维护费33,080</w:t>
      </w:r>
      <w:r w:rsidRPr="00836FF7">
        <w:rPr>
          <w:rFonts w:ascii="仿宋_GB2312" w:eastAsia="仿宋_GB2312" w:hAnsi="Calibri" w:cs="仿宋_GB2312" w:hint="eastAsia"/>
          <w:kern w:val="0"/>
          <w:sz w:val="32"/>
          <w:szCs w:val="32"/>
        </w:rPr>
        <w:lastRenderedPageBreak/>
        <w:t>元；⑨维修(护)费2,506,440元；</w:t>
      </w:r>
      <w:r w:rsidRPr="00836FF7">
        <w:rPr>
          <w:rFonts w:ascii="仿宋_GB2312" w:eastAsia="仿宋_GB2312" w:hAnsi="仿宋_GB2312" w:cs="仿宋_GB2312" w:hint="eastAsia"/>
          <w:kern w:val="0"/>
          <w:sz w:val="32"/>
          <w:szCs w:val="32"/>
        </w:rPr>
        <w:t>⑩</w:t>
      </w:r>
      <w:r w:rsidRPr="00836FF7">
        <w:rPr>
          <w:rFonts w:ascii="仿宋_GB2312" w:eastAsia="仿宋_GB2312" w:hAnsi="Calibri" w:cs="仿宋_GB2312" w:hint="eastAsia"/>
          <w:kern w:val="0"/>
          <w:sz w:val="32"/>
          <w:szCs w:val="32"/>
        </w:rPr>
        <w:t>其他商品和服务支出2,909,400元。</w:t>
      </w:r>
    </w:p>
    <w:p w:rsidR="00EE27C7" w:rsidRPr="00836FF7" w:rsidRDefault="009D7F9E" w:rsidP="00EE27C7">
      <w:pPr>
        <w:widowControl/>
        <w:spacing w:before="100" w:beforeAutospacing="1" w:after="100" w:afterAutospacing="1"/>
        <w:ind w:firstLine="787"/>
        <w:jc w:val="left"/>
        <w:rPr>
          <w:rFonts w:ascii="仿宋_GB2312" w:eastAsia="仿宋_GB2312"/>
        </w:rPr>
      </w:pPr>
      <w:r w:rsidRPr="00836FF7">
        <w:rPr>
          <w:rFonts w:ascii="仿宋_GB2312" w:eastAsia="仿宋_GB2312" w:hAnsi="宋体" w:cs="宋体" w:hint="eastAsia"/>
          <w:kern w:val="0"/>
          <w:sz w:val="32"/>
          <w:szCs w:val="32"/>
        </w:rPr>
        <w:t>3、</w:t>
      </w:r>
      <w:r w:rsidRPr="00836FF7">
        <w:rPr>
          <w:rFonts w:ascii="仿宋_GB2312" w:eastAsia="仿宋_GB2312" w:hAnsi="Calibri" w:cs="仿宋_GB2312" w:hint="eastAsia"/>
          <w:kern w:val="0"/>
          <w:sz w:val="32"/>
          <w:szCs w:val="32"/>
        </w:rPr>
        <w:t>机关资本性支出（一）86,676,533元，其中：①房屋建筑物购建73,060,000元；②设备购置13,616,533元。</w:t>
      </w:r>
    </w:p>
    <w:p w:rsidR="00B17E12" w:rsidRPr="00836FF7" w:rsidRDefault="009D7F9E" w:rsidP="00EE27C7">
      <w:pPr>
        <w:widowControl/>
        <w:spacing w:before="100" w:beforeAutospacing="1" w:after="100" w:afterAutospacing="1"/>
        <w:ind w:firstLine="787"/>
        <w:jc w:val="left"/>
        <w:rPr>
          <w:rFonts w:ascii="仿宋_GB2312" w:eastAsia="仿宋_GB2312"/>
        </w:rPr>
      </w:pPr>
      <w:r w:rsidRPr="00836FF7">
        <w:rPr>
          <w:rFonts w:ascii="仿宋_GB2312" w:eastAsia="仿宋_GB2312" w:hAnsi="宋体" w:cs="宋体" w:hint="eastAsia"/>
          <w:kern w:val="0"/>
          <w:sz w:val="32"/>
          <w:szCs w:val="32"/>
        </w:rPr>
        <w:t>4、对个人和家庭的补助支出42,288元。其中：</w:t>
      </w:r>
      <w:r w:rsidRPr="00836FF7">
        <w:rPr>
          <w:rFonts w:ascii="仿宋_GB2312" w:eastAsia="仿宋_GB2312" w:hAnsi="Calibri" w:cs="仿宋_GB2312" w:hint="eastAsia"/>
          <w:kern w:val="0"/>
          <w:sz w:val="32"/>
          <w:szCs w:val="32"/>
        </w:rPr>
        <w:t>①</w:t>
      </w:r>
      <w:r w:rsidRPr="00836FF7">
        <w:rPr>
          <w:rFonts w:ascii="仿宋_GB2312" w:eastAsia="仿宋_GB2312" w:hAnsi="Calibri" w:cs="仿宋_GB2312" w:hint="eastAsia"/>
          <w:kern w:val="0"/>
          <w:sz w:val="32"/>
          <w:szCs w:val="32"/>
        </w:rPr>
        <w:t>  </w:t>
      </w:r>
      <w:r w:rsidRPr="00836FF7">
        <w:rPr>
          <w:rFonts w:ascii="仿宋_GB2312" w:eastAsia="仿宋_GB2312" w:hAnsi="Calibri" w:cs="仿宋_GB2312" w:hint="eastAsia"/>
          <w:kern w:val="0"/>
          <w:sz w:val="32"/>
          <w:szCs w:val="32"/>
        </w:rPr>
        <w:t>社会福利和救助42,288元。</w:t>
      </w:r>
    </w:p>
    <w:p w:rsidR="00B17E12" w:rsidRPr="00836FF7" w:rsidRDefault="009D7F9E">
      <w:pPr>
        <w:widowControl/>
        <w:spacing w:before="100" w:beforeAutospacing="1" w:after="100" w:afterAutospacing="1"/>
        <w:ind w:firstLine="787"/>
        <w:jc w:val="left"/>
        <w:rPr>
          <w:rFonts w:ascii="仿宋_GB2312" w:eastAsia="仿宋_GB2312" w:hAnsi="Times New Roman" w:cs="Times New Roman"/>
          <w:kern w:val="0"/>
          <w:sz w:val="32"/>
          <w:szCs w:val="32"/>
        </w:rPr>
      </w:pPr>
      <w:r w:rsidRPr="00836FF7">
        <w:rPr>
          <w:rFonts w:ascii="黑体" w:eastAsia="黑体" w:hAnsi="黑体" w:cs="Times New Roman" w:hint="eastAsia"/>
          <w:b/>
          <w:kern w:val="0"/>
          <w:sz w:val="32"/>
          <w:szCs w:val="32"/>
        </w:rPr>
        <w:t>三、</w:t>
      </w:r>
      <w:r w:rsidRPr="00836FF7">
        <w:rPr>
          <w:rFonts w:ascii="黑体" w:eastAsia="黑体" w:hAnsi="仿宋" w:cs="宋体" w:hint="eastAsia"/>
          <w:b/>
          <w:kern w:val="0"/>
          <w:sz w:val="32"/>
          <w:szCs w:val="32"/>
        </w:rPr>
        <w:t>2020年政府性基金预算支出预算情况</w:t>
      </w:r>
    </w:p>
    <w:p w:rsidR="00B17E12" w:rsidRPr="00836FF7" w:rsidRDefault="009D7F9E">
      <w:pPr>
        <w:snapToGrid w:val="0"/>
        <w:spacing w:line="572" w:lineRule="exact"/>
        <w:ind w:rightChars="-27" w:right="-57" w:firstLineChars="200" w:firstLine="640"/>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2020年本部门无政府性基金收支业务，因此没有相应的政府性基金收支预算。</w:t>
      </w:r>
    </w:p>
    <w:p w:rsidR="00B17E12" w:rsidRPr="00836FF7" w:rsidRDefault="009D7F9E">
      <w:pPr>
        <w:spacing w:line="572" w:lineRule="exact"/>
        <w:ind w:rightChars="-27" w:right="-57" w:firstLineChars="200" w:firstLine="643"/>
        <w:rPr>
          <w:rFonts w:ascii="黑体" w:eastAsia="黑体" w:hAnsi="黑体" w:cs="Times New Roman"/>
          <w:b/>
          <w:kern w:val="0"/>
          <w:sz w:val="32"/>
          <w:szCs w:val="32"/>
        </w:rPr>
      </w:pPr>
      <w:r w:rsidRPr="00836FF7">
        <w:rPr>
          <w:rFonts w:ascii="黑体" w:eastAsia="黑体" w:hAnsi="黑体" w:cs="Times New Roman" w:hint="eastAsia"/>
          <w:b/>
          <w:kern w:val="0"/>
          <w:sz w:val="32"/>
          <w:szCs w:val="32"/>
        </w:rPr>
        <w:t>四、2020年部门预算安排的“三公”经费预算情况</w:t>
      </w:r>
    </w:p>
    <w:p w:rsidR="00B17E12" w:rsidRPr="00836FF7" w:rsidRDefault="009D7F9E">
      <w:pPr>
        <w:widowControl/>
        <w:wordWrap w:val="0"/>
        <w:spacing w:line="555" w:lineRule="atLeast"/>
        <w:ind w:rightChars="-27" w:right="-57" w:firstLineChars="150" w:firstLine="482"/>
        <w:rPr>
          <w:rFonts w:ascii="楷体_GB2312" w:eastAsia="楷体_GB2312" w:hAnsi="Times New Roman" w:cs="Times New Roman"/>
          <w:b/>
          <w:kern w:val="0"/>
          <w:sz w:val="32"/>
          <w:szCs w:val="32"/>
        </w:rPr>
      </w:pPr>
      <w:r w:rsidRPr="00836FF7">
        <w:rPr>
          <w:rFonts w:ascii="楷体_GB2312" w:eastAsia="楷体_GB2312" w:hAnsi="Times New Roman" w:cs="Times New Roman" w:hint="eastAsia"/>
          <w:b/>
          <w:kern w:val="0"/>
          <w:sz w:val="32"/>
          <w:szCs w:val="32"/>
        </w:rPr>
        <w:t>（一）2020年部门预算全口径安排的</w:t>
      </w:r>
      <w:r w:rsidRPr="00836FF7">
        <w:rPr>
          <w:rFonts w:ascii="楷体_GB2312" w:eastAsia="楷体_GB2312" w:hAnsi="宋体" w:cs="宋体" w:hint="eastAsia"/>
          <w:b/>
          <w:kern w:val="0"/>
          <w:sz w:val="32"/>
          <w:szCs w:val="32"/>
        </w:rPr>
        <w:t>“</w:t>
      </w:r>
      <w:r w:rsidRPr="00836FF7">
        <w:rPr>
          <w:rFonts w:ascii="楷体_GB2312" w:eastAsia="楷体_GB2312" w:hAnsi="Times New Roman" w:cs="Times New Roman" w:hint="eastAsia"/>
          <w:b/>
          <w:kern w:val="0"/>
          <w:sz w:val="32"/>
          <w:szCs w:val="32"/>
        </w:rPr>
        <w:t>三公</w:t>
      </w:r>
      <w:r w:rsidRPr="00836FF7">
        <w:rPr>
          <w:rFonts w:ascii="楷体_GB2312" w:eastAsia="楷体_GB2312" w:hAnsi="宋体" w:cs="宋体" w:hint="eastAsia"/>
          <w:b/>
          <w:kern w:val="0"/>
          <w:sz w:val="32"/>
          <w:szCs w:val="32"/>
        </w:rPr>
        <w:t>”</w:t>
      </w:r>
      <w:r w:rsidRPr="00836FF7">
        <w:rPr>
          <w:rFonts w:ascii="楷体_GB2312" w:eastAsia="楷体_GB2312" w:hAnsi="Times New Roman" w:cs="Times New Roman" w:hint="eastAsia"/>
          <w:b/>
          <w:kern w:val="0"/>
          <w:sz w:val="32"/>
          <w:szCs w:val="32"/>
        </w:rPr>
        <w:t>经费预算情况。</w:t>
      </w:r>
    </w:p>
    <w:p w:rsidR="00B17E12" w:rsidRPr="00836FF7" w:rsidRDefault="009D7F9E" w:rsidP="00944397">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2020年部门预算全口径安排</w:t>
      </w:r>
      <w:r w:rsidRPr="00836FF7">
        <w:rPr>
          <w:rFonts w:ascii="仿宋_GB2312" w:eastAsia="仿宋_GB2312" w:hAnsi="宋体" w:cs="宋体" w:hint="eastAsia"/>
          <w:kern w:val="0"/>
          <w:sz w:val="32"/>
          <w:szCs w:val="32"/>
        </w:rPr>
        <w:t>“</w:t>
      </w:r>
      <w:r w:rsidRPr="00836FF7">
        <w:rPr>
          <w:rFonts w:ascii="仿宋_GB2312" w:eastAsia="仿宋_GB2312" w:hAnsi="Times New Roman" w:cs="Times New Roman" w:hint="eastAsia"/>
          <w:kern w:val="0"/>
          <w:sz w:val="32"/>
          <w:szCs w:val="32"/>
        </w:rPr>
        <w:t>三公</w:t>
      </w:r>
      <w:r w:rsidRPr="00836FF7">
        <w:rPr>
          <w:rFonts w:ascii="仿宋_GB2312" w:eastAsia="仿宋_GB2312" w:hAnsi="宋体" w:cs="宋体" w:hint="eastAsia"/>
          <w:kern w:val="0"/>
          <w:sz w:val="32"/>
          <w:szCs w:val="32"/>
        </w:rPr>
        <w:t>”</w:t>
      </w:r>
      <w:r w:rsidRPr="00836FF7">
        <w:rPr>
          <w:rFonts w:ascii="仿宋_GB2312" w:eastAsia="仿宋_GB2312" w:hAnsi="Times New Roman" w:cs="Times New Roman" w:hint="eastAsia"/>
          <w:kern w:val="0"/>
          <w:sz w:val="32"/>
          <w:szCs w:val="32"/>
        </w:rPr>
        <w:t>经费支出预算920,980元，同比减少336,520元 ，下降26.76%。</w:t>
      </w:r>
    </w:p>
    <w:p w:rsidR="00B17E12" w:rsidRPr="00836FF7" w:rsidRDefault="009D7F9E" w:rsidP="00944397">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其中：</w:t>
      </w:r>
    </w:p>
    <w:p w:rsidR="00B17E12" w:rsidRPr="00836FF7" w:rsidRDefault="009D7F9E" w:rsidP="00944397">
      <w:pPr>
        <w:ind w:firstLineChars="200" w:firstLine="640"/>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1、因公出国（境）经费支出预算0元，与上年持平，主要原因根据财政局统一要求，各部门一般公共预算安排的因公出国（境）费不编入部门预算，执行中根据外事管理部门批准的年度出国计划申请调整支出。</w:t>
      </w:r>
    </w:p>
    <w:p w:rsidR="00B17E12" w:rsidRPr="00836FF7" w:rsidRDefault="009D7F9E">
      <w:pPr>
        <w:widowControl/>
        <w:spacing w:before="100" w:beforeAutospacing="1" w:after="100" w:afterAutospacing="1"/>
        <w:ind w:firstLine="640"/>
        <w:jc w:val="left"/>
        <w:rPr>
          <w:rFonts w:ascii="仿宋_GB2312" w:eastAsia="仿宋_GB2312" w:hAnsi="Calibri" w:cs="仿宋_GB2312"/>
          <w:kern w:val="0"/>
          <w:sz w:val="32"/>
          <w:szCs w:val="32"/>
        </w:rPr>
      </w:pPr>
      <w:r w:rsidRPr="00836FF7">
        <w:rPr>
          <w:rFonts w:ascii="仿宋_GB2312" w:eastAsia="仿宋_GB2312" w:hAnsi="Times New Roman" w:cs="Times New Roman" w:hint="eastAsia"/>
          <w:kern w:val="0"/>
          <w:sz w:val="32"/>
          <w:szCs w:val="32"/>
        </w:rPr>
        <w:lastRenderedPageBreak/>
        <w:t>2、公务接待费支出预算67,800元，同比减少16,200元 ，下降19.29</w:t>
      </w:r>
      <w:r w:rsidRPr="00836FF7">
        <w:rPr>
          <w:rFonts w:ascii="Times New Roman" w:eastAsia="仿宋_GB2312" w:hAnsi="Times New Roman" w:cs="Times New Roman" w:hint="eastAsia"/>
          <w:kern w:val="0"/>
          <w:sz w:val="32"/>
          <w:szCs w:val="32"/>
        </w:rPr>
        <w:t> </w:t>
      </w:r>
      <w:r w:rsidRPr="00836FF7">
        <w:rPr>
          <w:rFonts w:ascii="仿宋_GB2312" w:eastAsia="仿宋_GB2312" w:hAnsi="Times New Roman" w:cs="Times New Roman" w:hint="eastAsia"/>
          <w:kern w:val="0"/>
          <w:sz w:val="32"/>
          <w:szCs w:val="32"/>
        </w:rPr>
        <w:t>%，减少主要原因</w:t>
      </w:r>
      <w:r w:rsidRPr="00836FF7">
        <w:rPr>
          <w:rFonts w:ascii="仿宋_GB2312" w:eastAsia="仿宋_GB2312" w:hAnsi="Calibri" w:cs="仿宋_GB2312" w:hint="eastAsia"/>
          <w:kern w:val="0"/>
          <w:sz w:val="32"/>
          <w:szCs w:val="32"/>
        </w:rPr>
        <w:t>我院严格执行中央“八项规定”、“六项禁令”等文件精神，厉行节约，严格公务接待审批手续，因此公务接待费用减少。</w:t>
      </w:r>
    </w:p>
    <w:p w:rsidR="00B17E12" w:rsidRPr="00836FF7" w:rsidRDefault="009D7F9E">
      <w:pPr>
        <w:widowControl/>
        <w:spacing w:before="100" w:beforeAutospacing="1" w:after="100" w:afterAutospacing="1"/>
        <w:ind w:firstLine="640"/>
        <w:jc w:val="left"/>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3、公务用车费预算853,180元，同比减少320,320元， 下降27.30</w:t>
      </w:r>
      <w:r w:rsidRPr="00836FF7">
        <w:rPr>
          <w:rFonts w:ascii="Times New Roman" w:eastAsia="仿宋_GB2312" w:hAnsi="Times New Roman" w:cs="Times New Roman" w:hint="eastAsia"/>
          <w:kern w:val="0"/>
          <w:sz w:val="32"/>
          <w:szCs w:val="32"/>
        </w:rPr>
        <w:t> </w:t>
      </w:r>
      <w:r w:rsidRPr="00836FF7">
        <w:rPr>
          <w:rFonts w:ascii="仿宋_GB2312" w:eastAsia="仿宋_GB2312" w:hAnsi="Times New Roman" w:cs="Times New Roman" w:hint="eastAsia"/>
          <w:kern w:val="0"/>
          <w:sz w:val="32"/>
          <w:szCs w:val="32"/>
        </w:rPr>
        <w:t>% 。其中：</w:t>
      </w:r>
    </w:p>
    <w:p w:rsidR="00B17E12" w:rsidRPr="00836FF7" w:rsidRDefault="009D7F9E">
      <w:pPr>
        <w:widowControl/>
        <w:spacing w:before="100" w:beforeAutospacing="1" w:after="100" w:afterAutospacing="1"/>
        <w:ind w:firstLine="640"/>
        <w:jc w:val="left"/>
        <w:rPr>
          <w:rFonts w:ascii="仿宋_GB2312" w:eastAsia="仿宋_GB2312" w:hAnsi="Calibri" w:cs="仿宋_GB2312"/>
          <w:kern w:val="0"/>
          <w:sz w:val="32"/>
          <w:szCs w:val="32"/>
        </w:rPr>
      </w:pPr>
      <w:r w:rsidRPr="00836FF7">
        <w:rPr>
          <w:rFonts w:ascii="仿宋_GB2312" w:eastAsia="仿宋_GB2312" w:hAnsi="Times New Roman" w:cs="Times New Roman" w:hint="eastAsia"/>
          <w:kern w:val="0"/>
          <w:sz w:val="32"/>
          <w:szCs w:val="32"/>
        </w:rPr>
        <w:t>（1）公务用车运行维护费支出预算353,180元，同比减少9,320元 ，下降2.57</w:t>
      </w:r>
      <w:r w:rsidRPr="00836FF7">
        <w:rPr>
          <w:rFonts w:ascii="Times New Roman" w:eastAsia="仿宋_GB2312" w:hAnsi="Times New Roman" w:cs="Times New Roman" w:hint="eastAsia"/>
          <w:kern w:val="0"/>
          <w:sz w:val="32"/>
          <w:szCs w:val="32"/>
        </w:rPr>
        <w:t> </w:t>
      </w:r>
      <w:r w:rsidRPr="00836FF7">
        <w:rPr>
          <w:rFonts w:ascii="仿宋_GB2312" w:eastAsia="仿宋_GB2312" w:hAnsi="Times New Roman" w:cs="Times New Roman" w:hint="eastAsia"/>
          <w:kern w:val="0"/>
          <w:sz w:val="32"/>
          <w:szCs w:val="32"/>
        </w:rPr>
        <w:t>%，减少主要原因</w:t>
      </w:r>
      <w:r w:rsidRPr="00836FF7">
        <w:rPr>
          <w:rFonts w:ascii="仿宋_GB2312" w:eastAsia="仿宋_GB2312" w:hAnsi="Calibri" w:cs="仿宋_GB2312" w:hint="eastAsia"/>
          <w:kern w:val="0"/>
          <w:sz w:val="32"/>
          <w:szCs w:val="32"/>
        </w:rPr>
        <w:t>我院严格执行文件精神，厉行节约，严格公务用车手续，因此公务用车运行维护费用减少。</w:t>
      </w:r>
    </w:p>
    <w:p w:rsidR="00B17E12" w:rsidRPr="00836FF7" w:rsidRDefault="009D7F9E">
      <w:pPr>
        <w:widowControl/>
        <w:spacing w:before="100" w:beforeAutospacing="1" w:after="100" w:afterAutospacing="1"/>
        <w:ind w:firstLine="640"/>
        <w:jc w:val="left"/>
        <w:rPr>
          <w:rFonts w:ascii="仿宋_GB2312" w:eastAsia="仿宋_GB2312" w:hAnsi="Calibri" w:cs="仿宋_GB2312"/>
          <w:kern w:val="0"/>
          <w:sz w:val="32"/>
          <w:szCs w:val="32"/>
        </w:rPr>
      </w:pPr>
      <w:r w:rsidRPr="00836FF7">
        <w:rPr>
          <w:rFonts w:ascii="仿宋_GB2312" w:eastAsia="仿宋_GB2312" w:hAnsi="Times New Roman" w:cs="Times New Roman" w:hint="eastAsia"/>
          <w:kern w:val="0"/>
          <w:sz w:val="32"/>
          <w:szCs w:val="32"/>
        </w:rPr>
        <w:t>（2）公务用车购置费500,000元，同比减少311,000元 ，下降38.35%，减少主要原因</w:t>
      </w:r>
      <w:r w:rsidRPr="00836FF7">
        <w:rPr>
          <w:rFonts w:ascii="仿宋_GB2312" w:eastAsia="仿宋_GB2312" w:hAnsi="Calibri" w:cs="仿宋_GB2312" w:hint="eastAsia"/>
          <w:kern w:val="0"/>
          <w:sz w:val="32"/>
          <w:szCs w:val="32"/>
        </w:rPr>
        <w:t>法院案件数量日益增长，我院执法执勤用车不能满足办案需求，需购置两辆执法执勤用车，价格比去年购置的特种用车价格低，公务用车购置费减少。</w:t>
      </w:r>
    </w:p>
    <w:p w:rsidR="00B17E12" w:rsidRPr="00836FF7" w:rsidRDefault="009D7F9E">
      <w:pPr>
        <w:widowControl/>
        <w:spacing w:before="100" w:beforeAutospacing="1" w:after="100" w:afterAutospacing="1"/>
        <w:ind w:firstLine="640"/>
        <w:jc w:val="left"/>
        <w:rPr>
          <w:rFonts w:ascii="楷体_GB2312" w:eastAsia="楷体_GB2312" w:hAnsi="宋体" w:cs="宋体"/>
          <w:b/>
          <w:kern w:val="0"/>
          <w:szCs w:val="21"/>
        </w:rPr>
      </w:pPr>
      <w:r w:rsidRPr="00836FF7">
        <w:rPr>
          <w:rFonts w:ascii="楷体_GB2312" w:eastAsia="楷体_GB2312" w:hAnsi="Times New Roman" w:cs="Times New Roman" w:hint="eastAsia"/>
          <w:b/>
          <w:kern w:val="0"/>
          <w:sz w:val="32"/>
          <w:szCs w:val="32"/>
        </w:rPr>
        <w:t>（二）2020年一般公共预算资金安排的</w:t>
      </w:r>
      <w:r w:rsidRPr="00836FF7">
        <w:rPr>
          <w:rFonts w:ascii="楷体_GB2312" w:eastAsia="楷体_GB2312" w:hAnsi="宋体" w:cs="宋体" w:hint="eastAsia"/>
          <w:b/>
          <w:kern w:val="0"/>
          <w:sz w:val="32"/>
          <w:szCs w:val="32"/>
        </w:rPr>
        <w:t>“</w:t>
      </w:r>
      <w:r w:rsidRPr="00836FF7">
        <w:rPr>
          <w:rFonts w:ascii="楷体_GB2312" w:eastAsia="楷体_GB2312" w:hAnsi="Times New Roman" w:cs="Times New Roman" w:hint="eastAsia"/>
          <w:b/>
          <w:kern w:val="0"/>
          <w:sz w:val="32"/>
          <w:szCs w:val="32"/>
        </w:rPr>
        <w:t>三公</w:t>
      </w:r>
      <w:r w:rsidRPr="00836FF7">
        <w:rPr>
          <w:rFonts w:ascii="楷体_GB2312" w:eastAsia="楷体_GB2312" w:hAnsi="宋体" w:cs="宋体" w:hint="eastAsia"/>
          <w:b/>
          <w:kern w:val="0"/>
          <w:sz w:val="32"/>
          <w:szCs w:val="32"/>
        </w:rPr>
        <w:t>”</w:t>
      </w:r>
      <w:r w:rsidRPr="00836FF7">
        <w:rPr>
          <w:rFonts w:ascii="楷体_GB2312" w:eastAsia="楷体_GB2312" w:hAnsi="Times New Roman" w:cs="Times New Roman" w:hint="eastAsia"/>
          <w:b/>
          <w:kern w:val="0"/>
          <w:sz w:val="32"/>
          <w:szCs w:val="32"/>
        </w:rPr>
        <w:t>经费预算情况。</w:t>
      </w:r>
    </w:p>
    <w:p w:rsidR="00B17E12" w:rsidRPr="00836FF7" w:rsidRDefault="009D7F9E" w:rsidP="00944397">
      <w:pPr>
        <w:widowControl/>
        <w:wordWrap w:val="0"/>
        <w:spacing w:line="555" w:lineRule="atLeast"/>
        <w:ind w:rightChars="-27" w:right="-57" w:firstLineChars="200" w:firstLine="640"/>
        <w:rPr>
          <w:rFonts w:ascii="仿宋_GB2312" w:eastAsia="仿宋_GB2312" w:hAnsi="宋体" w:cs="宋体"/>
          <w:kern w:val="0"/>
          <w:szCs w:val="21"/>
        </w:rPr>
      </w:pPr>
      <w:r w:rsidRPr="00836FF7">
        <w:rPr>
          <w:rFonts w:ascii="仿宋_GB2312" w:eastAsia="仿宋_GB2312" w:hAnsi="Times New Roman" w:cs="Times New Roman" w:hint="eastAsia"/>
          <w:kern w:val="0"/>
          <w:sz w:val="32"/>
          <w:szCs w:val="32"/>
        </w:rPr>
        <w:t>2020年一般公共预算安排的</w:t>
      </w:r>
      <w:r w:rsidRPr="00836FF7">
        <w:rPr>
          <w:rFonts w:ascii="仿宋_GB2312" w:eastAsia="仿宋_GB2312" w:hAnsi="宋体" w:cs="宋体" w:hint="eastAsia"/>
          <w:kern w:val="0"/>
          <w:sz w:val="32"/>
          <w:szCs w:val="32"/>
        </w:rPr>
        <w:t>“</w:t>
      </w:r>
      <w:r w:rsidRPr="00836FF7">
        <w:rPr>
          <w:rFonts w:ascii="仿宋_GB2312" w:eastAsia="仿宋_GB2312" w:hAnsi="Times New Roman" w:cs="Times New Roman" w:hint="eastAsia"/>
          <w:kern w:val="0"/>
          <w:sz w:val="32"/>
          <w:szCs w:val="32"/>
        </w:rPr>
        <w:t>三公</w:t>
      </w:r>
      <w:r w:rsidRPr="00836FF7">
        <w:rPr>
          <w:rFonts w:ascii="仿宋_GB2312" w:eastAsia="仿宋_GB2312" w:hAnsi="宋体" w:cs="宋体" w:hint="eastAsia"/>
          <w:kern w:val="0"/>
          <w:sz w:val="32"/>
          <w:szCs w:val="32"/>
        </w:rPr>
        <w:t>”</w:t>
      </w:r>
      <w:r w:rsidRPr="00836FF7">
        <w:rPr>
          <w:rFonts w:ascii="仿宋_GB2312" w:eastAsia="仿宋_GB2312" w:hAnsi="Times New Roman" w:cs="Times New Roman" w:hint="eastAsia"/>
          <w:kern w:val="0"/>
          <w:sz w:val="32"/>
          <w:szCs w:val="32"/>
        </w:rPr>
        <w:t>经费支出预算100,880元，同比减少333,120元，下降76.76%。其中：</w:t>
      </w:r>
    </w:p>
    <w:p w:rsidR="00B17E12" w:rsidRPr="00836FF7" w:rsidRDefault="009D7F9E" w:rsidP="00944397">
      <w:pPr>
        <w:ind w:firstLineChars="200" w:firstLine="640"/>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1、因公出国（境）经费支出预算 0元，根据财政局统</w:t>
      </w:r>
      <w:r w:rsidRPr="00836FF7">
        <w:rPr>
          <w:rFonts w:ascii="仿宋_GB2312" w:eastAsia="仿宋_GB2312" w:hAnsi="Times New Roman" w:cs="Times New Roman" w:hint="eastAsia"/>
          <w:kern w:val="0"/>
          <w:sz w:val="32"/>
          <w:szCs w:val="32"/>
        </w:rPr>
        <w:lastRenderedPageBreak/>
        <w:t>一要求，各部门一般公共预算安排的因公出国（境）费不编入部门预算，执行中根据外事管理部门批准的年度出国计划申请调整支出。</w:t>
      </w:r>
    </w:p>
    <w:p w:rsidR="00B17E12" w:rsidRPr="00836FF7" w:rsidRDefault="009D7F9E">
      <w:pPr>
        <w:widowControl/>
        <w:spacing w:before="100" w:beforeAutospacing="1" w:after="100" w:afterAutospacing="1"/>
        <w:ind w:firstLine="640"/>
        <w:jc w:val="left"/>
        <w:rPr>
          <w:rFonts w:ascii="仿宋_GB2312" w:eastAsia="仿宋_GB2312" w:hAnsi="Calibri" w:cs="仿宋_GB2312"/>
          <w:kern w:val="0"/>
          <w:sz w:val="32"/>
          <w:szCs w:val="32"/>
        </w:rPr>
      </w:pPr>
      <w:r w:rsidRPr="00836FF7">
        <w:rPr>
          <w:rFonts w:ascii="仿宋_GB2312" w:eastAsia="仿宋_GB2312" w:hAnsi="Times New Roman" w:cs="Times New Roman" w:hint="eastAsia"/>
          <w:kern w:val="0"/>
          <w:sz w:val="32"/>
          <w:szCs w:val="32"/>
        </w:rPr>
        <w:t>2、公务接待费支出预算67,800元，同比减少16,200元 ，下降19.29</w:t>
      </w:r>
      <w:r w:rsidRPr="00836FF7">
        <w:rPr>
          <w:rFonts w:ascii="Times New Roman" w:eastAsia="仿宋_GB2312" w:hAnsi="Times New Roman" w:cs="Times New Roman" w:hint="eastAsia"/>
          <w:kern w:val="0"/>
          <w:sz w:val="32"/>
          <w:szCs w:val="32"/>
        </w:rPr>
        <w:t> </w:t>
      </w:r>
      <w:r w:rsidRPr="00836FF7">
        <w:rPr>
          <w:rFonts w:ascii="仿宋_GB2312" w:eastAsia="仿宋_GB2312" w:hAnsi="Times New Roman" w:cs="Times New Roman" w:hint="eastAsia"/>
          <w:kern w:val="0"/>
          <w:sz w:val="32"/>
          <w:szCs w:val="32"/>
        </w:rPr>
        <w:t>%，减少主要原因</w:t>
      </w:r>
      <w:r w:rsidRPr="00836FF7">
        <w:rPr>
          <w:rFonts w:ascii="仿宋_GB2312" w:eastAsia="仿宋_GB2312" w:hAnsi="Calibri" w:cs="仿宋_GB2312" w:hint="eastAsia"/>
          <w:kern w:val="0"/>
          <w:sz w:val="32"/>
          <w:szCs w:val="32"/>
        </w:rPr>
        <w:t>我院严格执行中央“八项规定”、“六项禁令”等文件精神，厉行节约，严格公务接待审批手续，因此公务接待费用减少。</w:t>
      </w:r>
    </w:p>
    <w:p w:rsidR="00B17E12" w:rsidRPr="00836FF7" w:rsidRDefault="009D7F9E">
      <w:pPr>
        <w:widowControl/>
        <w:spacing w:before="100" w:beforeAutospacing="1" w:after="100" w:afterAutospacing="1"/>
        <w:ind w:firstLine="640"/>
        <w:jc w:val="left"/>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3、公务用车费预算33,080元，同比减少316,920元，下降90.55</w:t>
      </w:r>
      <w:r w:rsidRPr="00836FF7">
        <w:rPr>
          <w:rFonts w:ascii="Times New Roman" w:eastAsia="仿宋_GB2312" w:hAnsi="Times New Roman" w:cs="Times New Roman" w:hint="eastAsia"/>
          <w:kern w:val="0"/>
          <w:sz w:val="32"/>
          <w:szCs w:val="32"/>
        </w:rPr>
        <w:t> </w:t>
      </w:r>
      <w:r w:rsidRPr="00836FF7">
        <w:rPr>
          <w:rFonts w:ascii="仿宋_GB2312" w:eastAsia="仿宋_GB2312" w:hAnsi="Times New Roman" w:cs="Times New Roman" w:hint="eastAsia"/>
          <w:kern w:val="0"/>
          <w:sz w:val="32"/>
          <w:szCs w:val="32"/>
        </w:rPr>
        <w:t>% 。其中：</w:t>
      </w:r>
    </w:p>
    <w:p w:rsidR="00B17E12" w:rsidRPr="00836FF7" w:rsidRDefault="009D7F9E">
      <w:pPr>
        <w:widowControl/>
        <w:spacing w:before="100" w:beforeAutospacing="1" w:after="100" w:afterAutospacing="1"/>
        <w:ind w:firstLine="640"/>
        <w:jc w:val="left"/>
        <w:rPr>
          <w:rFonts w:ascii="仿宋_GB2312" w:eastAsia="仿宋_GB2312" w:hAnsi="Calibri" w:cs="仿宋_GB2312"/>
          <w:kern w:val="0"/>
          <w:sz w:val="32"/>
          <w:szCs w:val="32"/>
        </w:rPr>
      </w:pPr>
      <w:r w:rsidRPr="00836FF7">
        <w:rPr>
          <w:rFonts w:ascii="仿宋_GB2312" w:eastAsia="仿宋_GB2312" w:hAnsi="Times New Roman" w:cs="Times New Roman" w:hint="eastAsia"/>
          <w:kern w:val="0"/>
          <w:sz w:val="32"/>
          <w:szCs w:val="32"/>
        </w:rPr>
        <w:t>（1）公务用车运行维护费预算33,080元，同比增加13,080元， 增长65.40</w:t>
      </w:r>
      <w:r w:rsidRPr="00836FF7">
        <w:rPr>
          <w:rFonts w:ascii="Times New Roman" w:eastAsia="仿宋_GB2312" w:hAnsi="Times New Roman" w:cs="Times New Roman" w:hint="eastAsia"/>
          <w:kern w:val="0"/>
          <w:sz w:val="32"/>
          <w:szCs w:val="32"/>
        </w:rPr>
        <w:t> </w:t>
      </w:r>
      <w:r w:rsidRPr="00836FF7">
        <w:rPr>
          <w:rFonts w:ascii="仿宋_GB2312" w:eastAsia="仿宋_GB2312" w:hAnsi="Times New Roman" w:cs="Times New Roman" w:hint="eastAsia"/>
          <w:kern w:val="0"/>
          <w:sz w:val="32"/>
          <w:szCs w:val="32"/>
        </w:rPr>
        <w:t>% 。增加主要原因是</w:t>
      </w:r>
      <w:r w:rsidRPr="00836FF7">
        <w:rPr>
          <w:rFonts w:ascii="仿宋_GB2312" w:eastAsia="仿宋_GB2312" w:hAnsi="Calibri" w:cs="仿宋_GB2312" w:hint="eastAsia"/>
          <w:kern w:val="0"/>
          <w:sz w:val="32"/>
          <w:szCs w:val="32"/>
        </w:rPr>
        <w:t>2020年公务用车运行维护费中353,180元在2020年转移支付资金项目中列支，不在一般公共预算拨款中列支。</w:t>
      </w:r>
    </w:p>
    <w:p w:rsidR="00B17E12" w:rsidRPr="00836FF7" w:rsidRDefault="009D7F9E">
      <w:pPr>
        <w:widowControl/>
        <w:spacing w:before="100" w:beforeAutospacing="1" w:after="100" w:afterAutospacing="1"/>
        <w:ind w:firstLine="640"/>
        <w:jc w:val="left"/>
        <w:rPr>
          <w:rFonts w:ascii="仿宋_GB2312" w:eastAsia="仿宋_GB2312" w:hAnsi="Calibri" w:cs="仿宋_GB2312"/>
          <w:kern w:val="0"/>
          <w:sz w:val="32"/>
          <w:szCs w:val="32"/>
        </w:rPr>
      </w:pPr>
      <w:r w:rsidRPr="00836FF7">
        <w:rPr>
          <w:rFonts w:ascii="仿宋_GB2312" w:eastAsia="仿宋_GB2312" w:hAnsi="Times New Roman" w:cs="Times New Roman" w:hint="eastAsia"/>
          <w:kern w:val="0"/>
          <w:sz w:val="32"/>
          <w:szCs w:val="32"/>
        </w:rPr>
        <w:t>（2）公务用车购置预算0元，同比减少330,000元 ，下降100</w:t>
      </w:r>
      <w:r w:rsidRPr="00836FF7">
        <w:rPr>
          <w:rFonts w:ascii="Times New Roman" w:eastAsia="仿宋_GB2312" w:hAnsi="Times New Roman" w:cs="Times New Roman" w:hint="eastAsia"/>
          <w:kern w:val="0"/>
          <w:sz w:val="32"/>
          <w:szCs w:val="32"/>
        </w:rPr>
        <w:t> </w:t>
      </w:r>
      <w:r w:rsidRPr="00836FF7">
        <w:rPr>
          <w:rFonts w:ascii="仿宋_GB2312" w:eastAsia="仿宋_GB2312" w:hAnsi="Times New Roman" w:cs="Times New Roman" w:hint="eastAsia"/>
          <w:kern w:val="0"/>
          <w:sz w:val="32"/>
          <w:szCs w:val="32"/>
        </w:rPr>
        <w:t>% 。减少主要原因是</w:t>
      </w:r>
      <w:r w:rsidRPr="00836FF7">
        <w:rPr>
          <w:rFonts w:ascii="仿宋_GB2312" w:eastAsia="仿宋_GB2312" w:hAnsi="Calibri" w:cs="仿宋_GB2312" w:hint="eastAsia"/>
          <w:kern w:val="0"/>
          <w:sz w:val="32"/>
          <w:szCs w:val="32"/>
        </w:rPr>
        <w:t>2020年公务用车</w:t>
      </w:r>
      <w:r w:rsidRPr="00836FF7">
        <w:rPr>
          <w:rFonts w:ascii="仿宋_GB2312" w:eastAsia="仿宋_GB2312" w:hAnsi="Times New Roman" w:cs="Times New Roman" w:hint="eastAsia"/>
          <w:kern w:val="0"/>
          <w:sz w:val="32"/>
          <w:szCs w:val="32"/>
        </w:rPr>
        <w:t>购置</w:t>
      </w:r>
      <w:r w:rsidRPr="00836FF7">
        <w:rPr>
          <w:rFonts w:ascii="仿宋_GB2312" w:eastAsia="仿宋_GB2312" w:hAnsi="Calibri" w:cs="仿宋_GB2312" w:hint="eastAsia"/>
          <w:kern w:val="0"/>
          <w:sz w:val="32"/>
          <w:szCs w:val="32"/>
        </w:rPr>
        <w:t>费中500,000元在2020年转移支付资金项目中列支，不在一般公共预算拨款中列支。</w:t>
      </w:r>
    </w:p>
    <w:p w:rsidR="00B17E12" w:rsidRPr="00836FF7" w:rsidRDefault="009D7F9E">
      <w:pPr>
        <w:widowControl/>
        <w:wordWrap w:val="0"/>
        <w:spacing w:line="555" w:lineRule="atLeast"/>
        <w:ind w:rightChars="-27" w:right="-57" w:firstLineChars="196" w:firstLine="630"/>
        <w:rPr>
          <w:rFonts w:ascii="黑体" w:eastAsia="黑体" w:hAnsi="仿宋" w:cs="宋体"/>
          <w:b/>
          <w:kern w:val="0"/>
          <w:sz w:val="32"/>
          <w:szCs w:val="32"/>
        </w:rPr>
      </w:pPr>
      <w:r w:rsidRPr="00836FF7">
        <w:rPr>
          <w:rFonts w:ascii="黑体" w:eastAsia="黑体" w:hAnsi="仿宋" w:cs="宋体" w:hint="eastAsia"/>
          <w:b/>
          <w:kern w:val="0"/>
          <w:sz w:val="32"/>
          <w:szCs w:val="32"/>
        </w:rPr>
        <w:t>五、2020年部门预算其他事项说明</w:t>
      </w:r>
    </w:p>
    <w:p w:rsidR="00B17E12" w:rsidRPr="00836FF7" w:rsidRDefault="009D7F9E">
      <w:pPr>
        <w:widowControl/>
        <w:wordWrap w:val="0"/>
        <w:spacing w:line="555" w:lineRule="atLeast"/>
        <w:ind w:rightChars="-27" w:right="-57" w:firstLineChars="200" w:firstLine="643"/>
        <w:rPr>
          <w:rFonts w:ascii="仿宋_GB2312" w:eastAsia="仿宋_GB2312"/>
          <w:b/>
          <w:sz w:val="32"/>
          <w:szCs w:val="32"/>
        </w:rPr>
      </w:pPr>
      <w:r w:rsidRPr="00836FF7">
        <w:rPr>
          <w:rFonts w:ascii="楷体_GB2312" w:eastAsia="楷体_GB2312" w:hAnsi="Times New Roman" w:cs="Times New Roman" w:hint="eastAsia"/>
          <w:b/>
          <w:kern w:val="0"/>
          <w:sz w:val="32"/>
          <w:szCs w:val="32"/>
        </w:rPr>
        <w:t>（一）机关运行经费预算安排情况。</w:t>
      </w:r>
    </w:p>
    <w:p w:rsidR="00B17E12" w:rsidRPr="00836FF7" w:rsidRDefault="009D7F9E">
      <w:pPr>
        <w:widowControl/>
        <w:wordWrap w:val="0"/>
        <w:spacing w:line="555" w:lineRule="atLeast"/>
        <w:ind w:rightChars="-27" w:right="-57" w:firstLineChars="200" w:firstLine="640"/>
        <w:rPr>
          <w:rFonts w:ascii="仿宋_GB2312" w:eastAsia="仿宋_GB2312"/>
          <w:sz w:val="32"/>
          <w:szCs w:val="32"/>
        </w:rPr>
      </w:pPr>
      <w:r w:rsidRPr="00836FF7">
        <w:rPr>
          <w:rFonts w:ascii="仿宋_GB2312" w:eastAsia="仿宋_GB2312" w:hint="eastAsia"/>
          <w:sz w:val="32"/>
          <w:szCs w:val="32"/>
        </w:rPr>
        <w:lastRenderedPageBreak/>
        <w:t>梧州市中级人民法院本级共有1个行政机关，机关运行经费财政拨款预算4,395,000元，较去年预算减少359,960元，下降7.57%，主要原因是2020年培训费全部在项目支出及转移支付中列支，</w:t>
      </w:r>
      <w:r w:rsidRPr="00836FF7">
        <w:rPr>
          <w:rFonts w:ascii="仿宋_GB2312" w:eastAsia="仿宋_GB2312" w:hAnsi="Calibri" w:cs="仿宋_GB2312" w:hint="eastAsia"/>
          <w:kern w:val="0"/>
          <w:sz w:val="32"/>
          <w:szCs w:val="32"/>
        </w:rPr>
        <w:t>机关运行经费减少</w:t>
      </w:r>
      <w:r w:rsidRPr="00836FF7">
        <w:rPr>
          <w:rFonts w:ascii="仿宋_GB2312" w:eastAsia="仿宋_GB2312" w:hint="eastAsia"/>
          <w:sz w:val="32"/>
          <w:szCs w:val="32"/>
        </w:rPr>
        <w:t>。</w:t>
      </w:r>
      <w:r w:rsidRPr="00836FF7">
        <w:rPr>
          <w:rFonts w:ascii="仿宋_GB2312" w:eastAsia="仿宋_GB2312" w:hAnsi="Calibri" w:cs="仿宋_GB2312" w:hint="eastAsia"/>
          <w:kern w:val="0"/>
          <w:sz w:val="32"/>
          <w:szCs w:val="32"/>
        </w:rPr>
        <w:t>主要用于办公经费、印刷费、手续费、水费、邮电费、差旅费、维修（护）费、会议费、委托业务费、公务接待费、劳务费、 公务用车运行维护费等日常公用经费支出。</w:t>
      </w:r>
    </w:p>
    <w:p w:rsidR="00B17E12" w:rsidRPr="00836FF7" w:rsidRDefault="009D7F9E">
      <w:pPr>
        <w:tabs>
          <w:tab w:val="center" w:pos="4475"/>
        </w:tabs>
        <w:spacing w:line="580" w:lineRule="exact"/>
        <w:ind w:firstLineChars="200" w:firstLine="643"/>
        <w:rPr>
          <w:rFonts w:ascii="仿宋_GB2312" w:eastAsia="仿宋_GB2312" w:hAnsi="宋体" w:cs="宋体"/>
          <w:kern w:val="0"/>
          <w:szCs w:val="21"/>
        </w:rPr>
      </w:pPr>
      <w:r w:rsidRPr="00836FF7">
        <w:rPr>
          <w:rFonts w:ascii="楷体_GB2312" w:eastAsia="楷体_GB2312" w:hAnsi="Times New Roman" w:cs="Times New Roman" w:hint="eastAsia"/>
          <w:b/>
          <w:kern w:val="0"/>
          <w:sz w:val="32"/>
          <w:szCs w:val="32"/>
        </w:rPr>
        <w:t>（二）政府采购预算安排情况</w:t>
      </w:r>
      <w:r w:rsidRPr="00836FF7">
        <w:rPr>
          <w:rFonts w:ascii="仿宋_GB2312" w:eastAsia="仿宋_GB2312" w:hAnsi="Times New Roman" w:cs="Times New Roman" w:hint="eastAsia"/>
          <w:kern w:val="0"/>
          <w:sz w:val="32"/>
          <w:szCs w:val="32"/>
        </w:rPr>
        <w:t>。</w:t>
      </w:r>
    </w:p>
    <w:p w:rsidR="00B17E12" w:rsidRPr="00836FF7" w:rsidRDefault="009D7F9E">
      <w:pPr>
        <w:tabs>
          <w:tab w:val="center" w:pos="4475"/>
        </w:tabs>
        <w:spacing w:line="580" w:lineRule="exact"/>
        <w:ind w:firstLineChars="200" w:firstLine="640"/>
        <w:rPr>
          <w:rFonts w:ascii="仿宋_GB2312" w:eastAsia="仿宋_GB2312"/>
          <w:sz w:val="32"/>
          <w:szCs w:val="32"/>
        </w:rPr>
      </w:pPr>
      <w:r w:rsidRPr="00836FF7">
        <w:rPr>
          <w:rFonts w:ascii="仿宋_GB2312" w:eastAsia="仿宋_GB2312" w:hAnsi="Times New Roman" w:cs="Times New Roman" w:hint="eastAsia"/>
          <w:kern w:val="0"/>
          <w:sz w:val="32"/>
          <w:szCs w:val="32"/>
        </w:rPr>
        <w:t>2020年政府采购预算</w:t>
      </w:r>
      <w:r w:rsidR="00E444FF" w:rsidRPr="00836FF7">
        <w:rPr>
          <w:rFonts w:ascii="仿宋_GB2312" w:eastAsia="仿宋_GB2312" w:hAnsi="Times New Roman" w:cs="Times New Roman" w:hint="eastAsia"/>
          <w:kern w:val="0"/>
          <w:sz w:val="32"/>
          <w:szCs w:val="32"/>
        </w:rPr>
        <w:t>1</w:t>
      </w:r>
      <w:r w:rsidRPr="00836FF7">
        <w:rPr>
          <w:rFonts w:ascii="仿宋_GB2312" w:eastAsia="仿宋_GB2312" w:hAnsi="Times New Roman" w:cs="Times New Roman" w:hint="eastAsia"/>
          <w:kern w:val="0"/>
          <w:sz w:val="32"/>
          <w:szCs w:val="32"/>
        </w:rPr>
        <w:t>6,300,000元，同比增加7,820,000 元，增长</w:t>
      </w:r>
      <w:r w:rsidR="00291A95" w:rsidRPr="00836FF7">
        <w:rPr>
          <w:rFonts w:ascii="仿宋_GB2312" w:eastAsia="仿宋_GB2312" w:hAnsi="Times New Roman" w:cs="Times New Roman" w:hint="eastAsia"/>
          <w:kern w:val="0"/>
          <w:sz w:val="32"/>
          <w:szCs w:val="32"/>
        </w:rPr>
        <w:t>92.22</w:t>
      </w:r>
      <w:r w:rsidRPr="00836FF7">
        <w:rPr>
          <w:rFonts w:ascii="Times New Roman" w:eastAsia="仿宋_GB2312" w:hAnsi="Times New Roman" w:cs="Times New Roman" w:hint="eastAsia"/>
          <w:kern w:val="0"/>
          <w:sz w:val="32"/>
          <w:szCs w:val="32"/>
        </w:rPr>
        <w:t> </w:t>
      </w:r>
      <w:r w:rsidRPr="00836FF7">
        <w:rPr>
          <w:rFonts w:ascii="仿宋_GB2312" w:eastAsia="仿宋_GB2312" w:hAnsi="Times New Roman" w:cs="Times New Roman" w:hint="eastAsia"/>
          <w:kern w:val="0"/>
          <w:sz w:val="32"/>
          <w:szCs w:val="32"/>
        </w:rPr>
        <w:t>%。</w:t>
      </w:r>
      <w:r w:rsidR="00291A95" w:rsidRPr="00836FF7">
        <w:rPr>
          <w:rFonts w:ascii="仿宋_GB2312" w:eastAsia="仿宋_GB2312" w:hAnsi="宋体" w:hint="eastAsia"/>
          <w:sz w:val="32"/>
          <w:szCs w:val="32"/>
        </w:rPr>
        <w:t>全部为</w:t>
      </w:r>
      <w:r w:rsidRPr="00836FF7">
        <w:rPr>
          <w:rFonts w:ascii="仿宋_GB2312" w:eastAsia="仿宋_GB2312" w:hAnsi="宋体" w:hint="eastAsia"/>
          <w:sz w:val="32"/>
          <w:szCs w:val="32"/>
        </w:rPr>
        <w:t>一般公共预算拨款。</w:t>
      </w:r>
      <w:r w:rsidRPr="00836FF7">
        <w:rPr>
          <w:rFonts w:ascii="仿宋_GB2312" w:eastAsia="仿宋_GB2312" w:hAnsi="宋体" w:hint="eastAsia"/>
          <w:b/>
          <w:sz w:val="32"/>
          <w:szCs w:val="32"/>
        </w:rPr>
        <w:t>按采购项目类型划分</w:t>
      </w:r>
      <w:r w:rsidRPr="00836FF7">
        <w:rPr>
          <w:rFonts w:ascii="仿宋_GB2312" w:eastAsia="仿宋_GB2312" w:hAnsi="宋体" w:hint="eastAsia"/>
          <w:sz w:val="32"/>
          <w:szCs w:val="32"/>
        </w:rPr>
        <w:t>，</w:t>
      </w:r>
      <w:r w:rsidRPr="00836FF7">
        <w:rPr>
          <w:rFonts w:ascii="仿宋_GB2312" w:eastAsia="仿宋_GB2312" w:hAnsi="宋体" w:hint="eastAsia"/>
          <w:b/>
          <w:sz w:val="32"/>
          <w:szCs w:val="32"/>
        </w:rPr>
        <w:t>集中采购</w:t>
      </w:r>
      <w:r w:rsidR="00351082" w:rsidRPr="00836FF7">
        <w:rPr>
          <w:rFonts w:ascii="仿宋_GB2312" w:eastAsia="仿宋_GB2312" w:hAnsi="宋体" w:hint="eastAsia"/>
          <w:sz w:val="32"/>
          <w:szCs w:val="32"/>
        </w:rPr>
        <w:t>1</w:t>
      </w:r>
      <w:r w:rsidRPr="00836FF7">
        <w:rPr>
          <w:rFonts w:ascii="仿宋_GB2312" w:eastAsia="仿宋_GB2312" w:hAnsi="宋体" w:hint="eastAsia"/>
          <w:sz w:val="32"/>
          <w:szCs w:val="32"/>
        </w:rPr>
        <w:t>4,300,000元，其中：货物类采购</w:t>
      </w:r>
      <w:r w:rsidR="008018A7" w:rsidRPr="00836FF7">
        <w:rPr>
          <w:rFonts w:ascii="仿宋_GB2312" w:eastAsia="仿宋_GB2312" w:hAnsi="宋体" w:hint="eastAsia"/>
          <w:sz w:val="32"/>
          <w:szCs w:val="32"/>
        </w:rPr>
        <w:t>1</w:t>
      </w:r>
      <w:r w:rsidRPr="00836FF7">
        <w:rPr>
          <w:rFonts w:ascii="仿宋_GB2312" w:eastAsia="仿宋_GB2312" w:hAnsi="宋体" w:hint="eastAsia"/>
          <w:sz w:val="32"/>
          <w:szCs w:val="32"/>
        </w:rPr>
        <w:t>3,000,000元、工程类采购</w:t>
      </w:r>
      <w:r w:rsidR="008018A7" w:rsidRPr="00836FF7">
        <w:rPr>
          <w:rFonts w:ascii="仿宋_GB2312" w:eastAsia="仿宋_GB2312" w:hAnsi="宋体" w:hint="eastAsia"/>
          <w:sz w:val="32"/>
          <w:szCs w:val="32"/>
        </w:rPr>
        <w:t>0</w:t>
      </w:r>
      <w:r w:rsidRPr="00836FF7">
        <w:rPr>
          <w:rFonts w:ascii="仿宋_GB2312" w:eastAsia="仿宋_GB2312" w:hAnsi="宋体" w:hint="eastAsia"/>
          <w:sz w:val="32"/>
          <w:szCs w:val="32"/>
        </w:rPr>
        <w:t>元、服务类采购1,300,000元；</w:t>
      </w:r>
      <w:r w:rsidRPr="00836FF7">
        <w:rPr>
          <w:rFonts w:ascii="仿宋_GB2312" w:eastAsia="仿宋_GB2312" w:hAnsi="宋体" w:hint="eastAsia"/>
          <w:b/>
          <w:sz w:val="32"/>
          <w:szCs w:val="32"/>
        </w:rPr>
        <w:t>分散采购</w:t>
      </w:r>
      <w:r w:rsidRPr="00836FF7">
        <w:rPr>
          <w:rFonts w:ascii="仿宋_GB2312" w:eastAsia="仿宋_GB2312" w:hAnsi="宋体" w:hint="eastAsia"/>
          <w:sz w:val="32"/>
          <w:szCs w:val="32"/>
        </w:rPr>
        <w:t>2,000,000元，其中：货物类采购</w:t>
      </w:r>
      <w:r w:rsidR="008018A7" w:rsidRPr="00836FF7">
        <w:rPr>
          <w:rFonts w:ascii="仿宋_GB2312" w:eastAsia="仿宋_GB2312" w:hAnsi="宋体" w:hint="eastAsia"/>
          <w:sz w:val="32"/>
          <w:szCs w:val="32"/>
        </w:rPr>
        <w:t>25</w:t>
      </w:r>
      <w:r w:rsidRPr="00836FF7">
        <w:rPr>
          <w:rFonts w:ascii="仿宋_GB2312" w:eastAsia="仿宋_GB2312" w:hAnsi="宋体" w:hint="eastAsia"/>
          <w:sz w:val="32"/>
          <w:szCs w:val="32"/>
        </w:rPr>
        <w:t>0,000元、工程类采购</w:t>
      </w:r>
      <w:r w:rsidR="008018A7" w:rsidRPr="00836FF7">
        <w:rPr>
          <w:rFonts w:ascii="仿宋_GB2312" w:eastAsia="仿宋_GB2312" w:hAnsi="宋体" w:hint="eastAsia"/>
          <w:sz w:val="32"/>
          <w:szCs w:val="32"/>
        </w:rPr>
        <w:t>55</w:t>
      </w:r>
      <w:r w:rsidRPr="00836FF7">
        <w:rPr>
          <w:rFonts w:ascii="仿宋_GB2312" w:eastAsia="仿宋_GB2312" w:hAnsi="宋体" w:hint="eastAsia"/>
          <w:sz w:val="32"/>
          <w:szCs w:val="32"/>
        </w:rPr>
        <w:t>0,000元、服务类采购1,200,000元。</w:t>
      </w:r>
    </w:p>
    <w:p w:rsidR="00B17E12" w:rsidRPr="00836FF7" w:rsidRDefault="009D7F9E">
      <w:pPr>
        <w:autoSpaceDE w:val="0"/>
        <w:autoSpaceDN w:val="0"/>
        <w:adjustRightInd w:val="0"/>
        <w:spacing w:line="600" w:lineRule="exact"/>
        <w:ind w:rightChars="-27" w:right="-57" w:firstLineChars="200" w:firstLine="643"/>
        <w:rPr>
          <w:rFonts w:ascii="仿宋_GB2312" w:eastAsia="仿宋_GB2312" w:hAnsi="Times New Roman" w:cs="Times New Roman"/>
          <w:b/>
          <w:kern w:val="0"/>
          <w:sz w:val="32"/>
          <w:szCs w:val="32"/>
        </w:rPr>
      </w:pPr>
      <w:r w:rsidRPr="00836FF7">
        <w:rPr>
          <w:rFonts w:ascii="楷体_GB2312" w:eastAsia="楷体_GB2312" w:hAnsi="Times New Roman" w:cs="Times New Roman" w:hint="eastAsia"/>
          <w:b/>
          <w:kern w:val="0"/>
          <w:sz w:val="32"/>
          <w:szCs w:val="32"/>
        </w:rPr>
        <w:t>（三）国有资产的总体情况。</w:t>
      </w:r>
    </w:p>
    <w:p w:rsidR="00B17E12" w:rsidRPr="00836FF7" w:rsidRDefault="009D7F9E" w:rsidP="00464365">
      <w:pPr>
        <w:autoSpaceDE w:val="0"/>
        <w:autoSpaceDN w:val="0"/>
        <w:adjustRightInd w:val="0"/>
        <w:spacing w:line="600" w:lineRule="exact"/>
        <w:ind w:firstLineChars="200" w:firstLine="640"/>
        <w:rPr>
          <w:rFonts w:ascii="Times New Roman" w:eastAsia="宋体" w:hAnsi="Times New Roman" w:cs="Times New Roman"/>
          <w:b/>
          <w:kern w:val="0"/>
          <w:sz w:val="32"/>
          <w:szCs w:val="32"/>
        </w:rPr>
      </w:pPr>
      <w:r w:rsidRPr="00836FF7">
        <w:rPr>
          <w:rFonts w:ascii="仿宋_GB2312" w:eastAsia="仿宋_GB2312" w:hAnsi="Times New Roman" w:cs="Times New Roman" w:hint="eastAsia"/>
          <w:kern w:val="0"/>
          <w:sz w:val="32"/>
          <w:szCs w:val="32"/>
        </w:rPr>
        <w:t>本部门共有车辆</w:t>
      </w:r>
      <w:r w:rsidR="00F2769C" w:rsidRPr="00836FF7">
        <w:rPr>
          <w:rFonts w:ascii="仿宋_GB2312" w:eastAsia="仿宋_GB2312" w:hAnsi="Times New Roman" w:cs="Times New Roman" w:hint="eastAsia"/>
          <w:kern w:val="0"/>
          <w:sz w:val="32"/>
          <w:szCs w:val="32"/>
        </w:rPr>
        <w:t>15</w:t>
      </w:r>
      <w:r w:rsidRPr="00836FF7">
        <w:rPr>
          <w:rFonts w:ascii="仿宋_GB2312" w:eastAsia="仿宋_GB2312" w:hAnsi="Times New Roman" w:cs="Times New Roman" w:hint="eastAsia"/>
          <w:kern w:val="0"/>
          <w:sz w:val="32"/>
          <w:szCs w:val="32"/>
        </w:rPr>
        <w:t>辆，其中：一般执法执勤用车</w:t>
      </w:r>
      <w:r w:rsidR="00F2769C" w:rsidRPr="00836FF7">
        <w:rPr>
          <w:rFonts w:ascii="仿宋_GB2312" w:eastAsia="仿宋_GB2312" w:hAnsi="Times New Roman" w:cs="Times New Roman" w:hint="eastAsia"/>
          <w:kern w:val="0"/>
          <w:sz w:val="32"/>
          <w:szCs w:val="32"/>
        </w:rPr>
        <w:t>13</w:t>
      </w:r>
      <w:r w:rsidRPr="00836FF7">
        <w:rPr>
          <w:rFonts w:ascii="仿宋_GB2312" w:eastAsia="仿宋_GB2312" w:hAnsi="Times New Roman" w:cs="Times New Roman" w:hint="eastAsia"/>
          <w:kern w:val="0"/>
          <w:sz w:val="32"/>
          <w:szCs w:val="32"/>
        </w:rPr>
        <w:t>辆、特种专业技术用车</w:t>
      </w:r>
      <w:r w:rsidR="00F2769C" w:rsidRPr="00836FF7">
        <w:rPr>
          <w:rFonts w:ascii="仿宋_GB2312" w:eastAsia="仿宋_GB2312" w:hAnsi="Times New Roman" w:cs="Times New Roman" w:hint="eastAsia"/>
          <w:kern w:val="0"/>
          <w:sz w:val="32"/>
          <w:szCs w:val="32"/>
        </w:rPr>
        <w:t>2</w:t>
      </w:r>
      <w:r w:rsidRPr="00836FF7">
        <w:rPr>
          <w:rFonts w:ascii="仿宋_GB2312" w:eastAsia="仿宋_GB2312" w:hAnsi="Times New Roman" w:cs="Times New Roman" w:hint="eastAsia"/>
          <w:kern w:val="0"/>
          <w:sz w:val="32"/>
          <w:szCs w:val="32"/>
        </w:rPr>
        <w:t>辆</w:t>
      </w:r>
      <w:r w:rsidR="00F2769C" w:rsidRPr="00836FF7">
        <w:rPr>
          <w:rFonts w:ascii="仿宋_GB2312" w:eastAsia="仿宋_GB2312" w:hAnsi="Times New Roman" w:cs="Times New Roman" w:hint="eastAsia"/>
          <w:kern w:val="0"/>
          <w:sz w:val="32"/>
          <w:szCs w:val="32"/>
        </w:rPr>
        <w:t>。</w:t>
      </w:r>
    </w:p>
    <w:p w:rsidR="00B17E12" w:rsidRPr="00836FF7" w:rsidRDefault="009D7F9E">
      <w:pPr>
        <w:autoSpaceDE w:val="0"/>
        <w:autoSpaceDN w:val="0"/>
        <w:adjustRightInd w:val="0"/>
        <w:spacing w:line="600" w:lineRule="exact"/>
        <w:ind w:rightChars="-27" w:right="-57" w:firstLineChars="200" w:firstLine="640"/>
        <w:rPr>
          <w:rFonts w:ascii="仿宋_GB2312" w:eastAsia="仿宋_GB2312" w:hAnsi="Times New Roman" w:cs="Times New Roman"/>
          <w:b/>
          <w:kern w:val="0"/>
          <w:sz w:val="32"/>
          <w:szCs w:val="32"/>
        </w:rPr>
      </w:pPr>
      <w:r w:rsidRPr="00836FF7">
        <w:rPr>
          <w:rFonts w:ascii="仿宋_GB2312" w:eastAsia="仿宋_GB2312" w:hAnsi="Times New Roman" w:cs="Times New Roman" w:hint="eastAsia"/>
          <w:kern w:val="0"/>
          <w:sz w:val="32"/>
          <w:szCs w:val="32"/>
        </w:rPr>
        <w:t>截至2019年12月31日，资产原值合计</w:t>
      </w:r>
      <w:r w:rsidR="00E00034" w:rsidRPr="00836FF7">
        <w:rPr>
          <w:rFonts w:ascii="仿宋_GB2312" w:eastAsia="仿宋_GB2312" w:hAnsi="Times New Roman" w:cs="Times New Roman" w:hint="eastAsia"/>
          <w:kern w:val="0"/>
          <w:sz w:val="32"/>
          <w:szCs w:val="32"/>
        </w:rPr>
        <w:t>1</w:t>
      </w:r>
      <w:r w:rsidRPr="00836FF7">
        <w:rPr>
          <w:rFonts w:ascii="仿宋_GB2312" w:eastAsia="仿宋_GB2312" w:hAnsi="Times New Roman" w:cs="Times New Roman" w:hint="eastAsia"/>
          <w:kern w:val="0"/>
          <w:sz w:val="32"/>
          <w:szCs w:val="32"/>
        </w:rPr>
        <w:t>3,812.</w:t>
      </w:r>
      <w:r w:rsidR="00E00034" w:rsidRPr="00836FF7">
        <w:rPr>
          <w:rFonts w:ascii="仿宋_GB2312" w:eastAsia="仿宋_GB2312" w:hAnsi="Times New Roman" w:cs="Times New Roman" w:hint="eastAsia"/>
          <w:kern w:val="0"/>
          <w:sz w:val="32"/>
          <w:szCs w:val="32"/>
        </w:rPr>
        <w:t>12</w:t>
      </w:r>
      <w:r w:rsidRPr="00836FF7">
        <w:rPr>
          <w:rFonts w:ascii="仿宋_GB2312" w:eastAsia="仿宋_GB2312" w:hAnsi="Times New Roman" w:cs="Times New Roman" w:hint="eastAsia"/>
          <w:kern w:val="0"/>
          <w:sz w:val="32"/>
          <w:szCs w:val="32"/>
        </w:rPr>
        <w:t>万元，其中：（1）土地、房屋及构筑物7,016.</w:t>
      </w:r>
      <w:r w:rsidR="00E00034" w:rsidRPr="00836FF7">
        <w:rPr>
          <w:rFonts w:ascii="仿宋_GB2312" w:eastAsia="仿宋_GB2312" w:hAnsi="Times New Roman" w:cs="Times New Roman" w:hint="eastAsia"/>
          <w:kern w:val="0"/>
          <w:sz w:val="32"/>
          <w:szCs w:val="32"/>
        </w:rPr>
        <w:t>59</w:t>
      </w:r>
      <w:r w:rsidRPr="00836FF7">
        <w:rPr>
          <w:rFonts w:ascii="仿宋_GB2312" w:eastAsia="仿宋_GB2312" w:hAnsi="Times New Roman" w:cs="Times New Roman" w:hint="eastAsia"/>
          <w:kern w:val="0"/>
          <w:sz w:val="32"/>
          <w:szCs w:val="32"/>
        </w:rPr>
        <w:t>万元，（2）通用设备 5,962.</w:t>
      </w:r>
      <w:r w:rsidR="00E00034" w:rsidRPr="00836FF7">
        <w:rPr>
          <w:rFonts w:ascii="仿宋_GB2312" w:eastAsia="仿宋_GB2312" w:hAnsi="Times New Roman" w:cs="Times New Roman" w:hint="eastAsia"/>
          <w:kern w:val="0"/>
          <w:sz w:val="32"/>
          <w:szCs w:val="32"/>
        </w:rPr>
        <w:t>99</w:t>
      </w:r>
      <w:r w:rsidRPr="00836FF7">
        <w:rPr>
          <w:rFonts w:ascii="仿宋_GB2312" w:eastAsia="仿宋_GB2312" w:hAnsi="Times New Roman" w:cs="Times New Roman" w:hint="eastAsia"/>
          <w:kern w:val="0"/>
          <w:sz w:val="32"/>
          <w:szCs w:val="32"/>
        </w:rPr>
        <w:t>万元，（3）专用设备</w:t>
      </w:r>
      <w:r w:rsidR="00E00034" w:rsidRPr="00836FF7">
        <w:rPr>
          <w:rFonts w:ascii="仿宋_GB2312" w:eastAsia="仿宋_GB2312" w:hAnsi="Times New Roman" w:cs="Times New Roman" w:hint="eastAsia"/>
          <w:kern w:val="0"/>
          <w:sz w:val="32"/>
          <w:szCs w:val="32"/>
        </w:rPr>
        <w:t>365.29</w:t>
      </w:r>
      <w:r w:rsidRPr="00836FF7">
        <w:rPr>
          <w:rFonts w:ascii="仿宋_GB2312" w:eastAsia="仿宋_GB2312" w:hAnsi="Times New Roman" w:cs="Times New Roman" w:hint="eastAsia"/>
          <w:kern w:val="0"/>
          <w:sz w:val="32"/>
          <w:szCs w:val="32"/>
        </w:rPr>
        <w:t>万元，（4）文物和陈列品</w:t>
      </w:r>
      <w:r w:rsidR="00E00034" w:rsidRPr="00836FF7">
        <w:rPr>
          <w:rFonts w:ascii="仿宋_GB2312" w:eastAsia="仿宋_GB2312" w:hAnsi="Times New Roman" w:cs="Times New Roman" w:hint="eastAsia"/>
          <w:kern w:val="0"/>
          <w:sz w:val="32"/>
          <w:szCs w:val="32"/>
        </w:rPr>
        <w:t>0</w:t>
      </w:r>
      <w:r w:rsidRPr="00836FF7">
        <w:rPr>
          <w:rFonts w:ascii="仿宋_GB2312" w:eastAsia="仿宋_GB2312" w:hAnsi="Times New Roman" w:cs="Times New Roman" w:hint="eastAsia"/>
          <w:kern w:val="0"/>
          <w:sz w:val="32"/>
          <w:szCs w:val="32"/>
        </w:rPr>
        <w:t>万元，（5）图书档案</w:t>
      </w:r>
      <w:r w:rsidR="00E00034" w:rsidRPr="00836FF7">
        <w:rPr>
          <w:rFonts w:ascii="仿宋_GB2312" w:eastAsia="仿宋_GB2312" w:hAnsi="Times New Roman" w:cs="Times New Roman" w:hint="eastAsia"/>
          <w:kern w:val="0"/>
          <w:sz w:val="32"/>
          <w:szCs w:val="32"/>
        </w:rPr>
        <w:t>0</w:t>
      </w:r>
      <w:r w:rsidRPr="00836FF7">
        <w:rPr>
          <w:rFonts w:ascii="仿宋_GB2312" w:eastAsia="仿宋_GB2312" w:hAnsi="Times New Roman" w:cs="Times New Roman" w:hint="eastAsia"/>
          <w:kern w:val="0"/>
          <w:sz w:val="32"/>
          <w:szCs w:val="32"/>
        </w:rPr>
        <w:t>万元，（6）家具、用具、装具等</w:t>
      </w:r>
      <w:r w:rsidR="00E00034" w:rsidRPr="00836FF7">
        <w:rPr>
          <w:rFonts w:ascii="仿宋_GB2312" w:eastAsia="仿宋_GB2312" w:hAnsi="Times New Roman" w:cs="Times New Roman" w:hint="eastAsia"/>
          <w:kern w:val="0"/>
          <w:sz w:val="32"/>
          <w:szCs w:val="32"/>
        </w:rPr>
        <w:t>467.24</w:t>
      </w:r>
      <w:r w:rsidRPr="00836FF7">
        <w:rPr>
          <w:rFonts w:ascii="仿宋_GB2312" w:eastAsia="仿宋_GB2312" w:hAnsi="Times New Roman" w:cs="Times New Roman" w:hint="eastAsia"/>
          <w:kern w:val="0"/>
          <w:sz w:val="32"/>
          <w:szCs w:val="32"/>
        </w:rPr>
        <w:t>万元。</w:t>
      </w:r>
      <w:r w:rsidR="004552DB" w:rsidRPr="00836FF7">
        <w:rPr>
          <w:rFonts w:ascii="仿宋_GB2312" w:eastAsia="仿宋_GB2312" w:hAnsi="Times New Roman" w:cs="Times New Roman" w:hint="eastAsia"/>
          <w:kern w:val="0"/>
          <w:sz w:val="32"/>
          <w:szCs w:val="32"/>
        </w:rPr>
        <w:t>资产分类有变动，原因是2019年资产分类</w:t>
      </w:r>
      <w:r w:rsidR="004552DB" w:rsidRPr="00836FF7">
        <w:rPr>
          <w:rFonts w:ascii="仿宋_GB2312" w:eastAsia="仿宋_GB2312" w:hAnsi="Times New Roman" w:cs="Times New Roman" w:hint="eastAsia"/>
          <w:kern w:val="0"/>
          <w:sz w:val="32"/>
          <w:szCs w:val="32"/>
        </w:rPr>
        <w:lastRenderedPageBreak/>
        <w:t>根据资产系统分类录入。</w:t>
      </w:r>
    </w:p>
    <w:p w:rsidR="00B17E12" w:rsidRPr="00836FF7" w:rsidRDefault="009D7F9E">
      <w:pPr>
        <w:autoSpaceDE w:val="0"/>
        <w:autoSpaceDN w:val="0"/>
        <w:adjustRightInd w:val="0"/>
        <w:spacing w:line="600" w:lineRule="exact"/>
        <w:ind w:rightChars="-27" w:right="-57" w:firstLineChars="200" w:firstLine="643"/>
        <w:rPr>
          <w:rFonts w:ascii="仿宋_GB2312" w:eastAsia="仿宋_GB2312" w:hAnsi="Times New Roman" w:cs="Times New Roman"/>
          <w:b/>
          <w:kern w:val="0"/>
          <w:sz w:val="32"/>
          <w:szCs w:val="32"/>
        </w:rPr>
      </w:pPr>
      <w:r w:rsidRPr="00836FF7">
        <w:rPr>
          <w:rFonts w:ascii="楷体_GB2312" w:eastAsia="楷体_GB2312" w:hAnsi="Times New Roman" w:cs="Times New Roman" w:hint="eastAsia"/>
          <w:b/>
          <w:kern w:val="0"/>
          <w:sz w:val="32"/>
          <w:szCs w:val="32"/>
        </w:rPr>
        <w:t>（四）预算绩效说明。</w:t>
      </w:r>
    </w:p>
    <w:p w:rsidR="00B17E12" w:rsidRPr="00836FF7" w:rsidRDefault="009D7F9E">
      <w:pPr>
        <w:widowControl/>
        <w:spacing w:line="590" w:lineRule="atLeast"/>
        <w:ind w:firstLineChars="246" w:firstLine="787"/>
        <w:rPr>
          <w:rFonts w:ascii="仿宋_GB2312" w:eastAsia="仿宋_GB2312"/>
          <w:kern w:val="0"/>
          <w:sz w:val="32"/>
          <w:szCs w:val="32"/>
        </w:rPr>
      </w:pPr>
      <w:r w:rsidRPr="00836FF7">
        <w:rPr>
          <w:rFonts w:ascii="仿宋_GB2312" w:eastAsia="仿宋_GB2312" w:hint="eastAsia"/>
          <w:kern w:val="0"/>
          <w:sz w:val="32"/>
          <w:szCs w:val="32"/>
        </w:rPr>
        <w:t>2020年部门预算其他专项支出项目有</w:t>
      </w:r>
      <w:r w:rsidR="00453C56" w:rsidRPr="00836FF7">
        <w:rPr>
          <w:rFonts w:ascii="仿宋_GB2312" w:eastAsia="仿宋_GB2312" w:hint="eastAsia"/>
          <w:kern w:val="0"/>
          <w:sz w:val="32"/>
          <w:szCs w:val="32"/>
        </w:rPr>
        <w:t>4</w:t>
      </w:r>
      <w:r w:rsidRPr="00836FF7">
        <w:rPr>
          <w:rFonts w:ascii="仿宋_GB2312" w:eastAsia="仿宋_GB2312" w:hint="eastAsia"/>
          <w:kern w:val="0"/>
          <w:sz w:val="32"/>
          <w:szCs w:val="32"/>
        </w:rPr>
        <w:t>个，项目涉及金额1,264.</w:t>
      </w:r>
      <w:r w:rsidR="00453C56" w:rsidRPr="00836FF7">
        <w:rPr>
          <w:rFonts w:ascii="仿宋_GB2312" w:eastAsia="仿宋_GB2312" w:hint="eastAsia"/>
          <w:kern w:val="0"/>
          <w:sz w:val="32"/>
          <w:szCs w:val="32"/>
        </w:rPr>
        <w:t>68万</w:t>
      </w:r>
      <w:r w:rsidRPr="00836FF7">
        <w:rPr>
          <w:rFonts w:ascii="仿宋_GB2312" w:eastAsia="仿宋_GB2312" w:hint="eastAsia"/>
          <w:kern w:val="0"/>
          <w:sz w:val="32"/>
          <w:szCs w:val="32"/>
        </w:rPr>
        <w:t>元，并制定了项目绩效目标，分别是：</w:t>
      </w:r>
    </w:p>
    <w:p w:rsidR="00B74ACF" w:rsidRPr="00836FF7" w:rsidRDefault="00B74ACF" w:rsidP="00B74ACF">
      <w:pPr>
        <w:widowControl/>
        <w:spacing w:line="590" w:lineRule="atLeast"/>
        <w:ind w:firstLine="640"/>
        <w:rPr>
          <w:rFonts w:ascii="仿宋_GB2312" w:eastAsia="仿宋_GB2312"/>
          <w:kern w:val="0"/>
          <w:sz w:val="32"/>
          <w:szCs w:val="32"/>
        </w:rPr>
      </w:pPr>
      <w:r w:rsidRPr="00836FF7">
        <w:rPr>
          <w:rFonts w:ascii="仿宋_GB2312" w:eastAsia="仿宋_GB2312" w:hint="eastAsia"/>
          <w:kern w:val="0"/>
          <w:sz w:val="32"/>
          <w:szCs w:val="32"/>
        </w:rPr>
        <w:t>1、</w:t>
      </w:r>
      <w:r w:rsidR="009D7F9E" w:rsidRPr="00836FF7">
        <w:rPr>
          <w:rFonts w:ascii="仿宋_GB2312" w:eastAsia="仿宋_GB2312" w:hint="eastAsia"/>
          <w:kern w:val="0"/>
          <w:sz w:val="32"/>
          <w:szCs w:val="32"/>
        </w:rPr>
        <w:t>其他专项支出-</w:t>
      </w:r>
      <w:r w:rsidRPr="00836FF7">
        <w:rPr>
          <w:rFonts w:ascii="仿宋_GB2312" w:eastAsia="仿宋_GB2312" w:hint="eastAsia"/>
          <w:kern w:val="0"/>
          <w:sz w:val="32"/>
          <w:szCs w:val="32"/>
        </w:rPr>
        <w:t>智慧法院建设</w:t>
      </w:r>
      <w:r w:rsidR="009D7F9E" w:rsidRPr="00836FF7">
        <w:rPr>
          <w:rFonts w:ascii="仿宋_GB2312" w:eastAsia="仿宋_GB2312" w:hint="eastAsia"/>
          <w:kern w:val="0"/>
          <w:sz w:val="32"/>
          <w:szCs w:val="32"/>
        </w:rPr>
        <w:t>项目，经费预算</w:t>
      </w:r>
      <w:r w:rsidRPr="00836FF7">
        <w:rPr>
          <w:rFonts w:ascii="仿宋_GB2312" w:eastAsia="仿宋_GB2312" w:hint="eastAsia"/>
          <w:kern w:val="0"/>
          <w:sz w:val="32"/>
          <w:szCs w:val="32"/>
        </w:rPr>
        <w:t>1</w:t>
      </w:r>
      <w:r w:rsidR="009D7F9E" w:rsidRPr="00836FF7">
        <w:rPr>
          <w:rFonts w:ascii="仿宋_GB2312" w:eastAsia="仿宋_GB2312" w:hint="eastAsia"/>
          <w:kern w:val="0"/>
          <w:sz w:val="32"/>
          <w:szCs w:val="32"/>
        </w:rPr>
        <w:t>2,000,000元，</w:t>
      </w:r>
      <w:r w:rsidRPr="00836FF7">
        <w:rPr>
          <w:rFonts w:ascii="仿宋_GB2312" w:eastAsia="仿宋_GB2312" w:hint="eastAsia"/>
          <w:kern w:val="0"/>
          <w:sz w:val="32"/>
          <w:szCs w:val="32"/>
        </w:rPr>
        <w:t>全部为</w:t>
      </w:r>
      <w:r w:rsidR="009D7F9E" w:rsidRPr="00836FF7">
        <w:rPr>
          <w:rFonts w:ascii="仿宋_GB2312" w:eastAsia="仿宋_GB2312" w:hint="eastAsia"/>
          <w:kern w:val="0"/>
          <w:sz w:val="32"/>
          <w:szCs w:val="32"/>
        </w:rPr>
        <w:t>一般公共预算拨款</w:t>
      </w:r>
      <w:r w:rsidRPr="00836FF7">
        <w:rPr>
          <w:rFonts w:ascii="仿宋_GB2312" w:eastAsia="仿宋_GB2312" w:hint="eastAsia"/>
          <w:kern w:val="0"/>
          <w:sz w:val="32"/>
          <w:szCs w:val="32"/>
        </w:rPr>
        <w:t>安排</w:t>
      </w:r>
      <w:r w:rsidR="009D7F9E" w:rsidRPr="00836FF7">
        <w:rPr>
          <w:rFonts w:ascii="仿宋_GB2312" w:eastAsia="仿宋_GB2312" w:hint="eastAsia"/>
          <w:kern w:val="0"/>
          <w:sz w:val="32"/>
          <w:szCs w:val="32"/>
        </w:rPr>
        <w:t>资金。该项目年度绩效目标：</w:t>
      </w:r>
      <w:r w:rsidR="006A4687" w:rsidRPr="00836FF7">
        <w:rPr>
          <w:rFonts w:ascii="仿宋_GB2312" w:eastAsia="仿宋_GB2312" w:hint="eastAsia"/>
          <w:kern w:val="0"/>
          <w:sz w:val="32"/>
          <w:szCs w:val="32"/>
        </w:rPr>
        <w:t>推进法院工作数字化、精细化、智慧化，实现审判工作集中高效、安全可控的目标，提升法院信息化程度，用高科技信息化装备，提升干警办理案件效率，为审判工作顺利完成提供基础。</w:t>
      </w:r>
    </w:p>
    <w:p w:rsidR="00B74ACF" w:rsidRPr="00836FF7" w:rsidRDefault="00B74ACF" w:rsidP="00B74ACF">
      <w:pPr>
        <w:widowControl/>
        <w:spacing w:line="590" w:lineRule="atLeast"/>
        <w:ind w:firstLine="640"/>
        <w:rPr>
          <w:rFonts w:ascii="仿宋_GB2312" w:eastAsia="仿宋_GB2312"/>
          <w:kern w:val="0"/>
          <w:sz w:val="32"/>
          <w:szCs w:val="32"/>
        </w:rPr>
      </w:pPr>
      <w:r w:rsidRPr="00836FF7">
        <w:rPr>
          <w:rFonts w:ascii="仿宋_GB2312" w:eastAsia="仿宋_GB2312" w:hint="eastAsia"/>
          <w:kern w:val="0"/>
          <w:sz w:val="32"/>
          <w:szCs w:val="32"/>
        </w:rPr>
        <w:t xml:space="preserve"> 2、其他专项支出-党建和文化建设项目，经费预算</w:t>
      </w:r>
      <w:r w:rsidR="00A83C6E" w:rsidRPr="00836FF7">
        <w:rPr>
          <w:rFonts w:ascii="仿宋_GB2312" w:eastAsia="仿宋_GB2312" w:hint="eastAsia"/>
          <w:kern w:val="0"/>
          <w:sz w:val="32"/>
          <w:szCs w:val="32"/>
        </w:rPr>
        <w:t>25</w:t>
      </w:r>
      <w:r w:rsidR="009D7F9E" w:rsidRPr="00836FF7">
        <w:rPr>
          <w:rFonts w:ascii="仿宋_GB2312" w:eastAsia="仿宋_GB2312" w:hint="eastAsia"/>
          <w:kern w:val="0"/>
          <w:sz w:val="32"/>
          <w:szCs w:val="32"/>
        </w:rPr>
        <w:t>0,000元</w:t>
      </w:r>
      <w:r w:rsidRPr="00836FF7">
        <w:rPr>
          <w:rFonts w:ascii="仿宋_GB2312" w:eastAsia="仿宋_GB2312" w:hint="eastAsia"/>
          <w:kern w:val="0"/>
          <w:sz w:val="32"/>
          <w:szCs w:val="32"/>
        </w:rPr>
        <w:t>，全部为一般公共预算拨款安排资金。该项目年度绩效目标：</w:t>
      </w:r>
      <w:r w:rsidR="001D1324" w:rsidRPr="00836FF7">
        <w:rPr>
          <w:rFonts w:ascii="仿宋_GB2312" w:eastAsia="仿宋_GB2312" w:hint="eastAsia"/>
          <w:kern w:val="0"/>
          <w:sz w:val="32"/>
          <w:szCs w:val="32"/>
        </w:rPr>
        <w:t>加强廉政文化建设，健全落实党内监督制度，提高法院干警的综合素质。</w:t>
      </w:r>
    </w:p>
    <w:p w:rsidR="00B17E12" w:rsidRPr="00836FF7" w:rsidRDefault="0016568D">
      <w:pPr>
        <w:widowControl/>
        <w:spacing w:line="590" w:lineRule="atLeast"/>
        <w:ind w:firstLine="640"/>
        <w:rPr>
          <w:rFonts w:ascii="仿宋_GB2312" w:eastAsia="仿宋_GB2312"/>
          <w:kern w:val="0"/>
          <w:sz w:val="32"/>
          <w:szCs w:val="32"/>
        </w:rPr>
      </w:pPr>
      <w:r w:rsidRPr="00836FF7">
        <w:rPr>
          <w:rFonts w:ascii="仿宋_GB2312" w:eastAsia="仿宋_GB2312" w:hint="eastAsia"/>
          <w:kern w:val="0"/>
          <w:sz w:val="32"/>
          <w:szCs w:val="32"/>
        </w:rPr>
        <w:t>3、其他专项支出-项目质保金项目，经费预算30</w:t>
      </w:r>
      <w:r w:rsidR="009D7F9E" w:rsidRPr="00836FF7">
        <w:rPr>
          <w:rFonts w:ascii="仿宋_GB2312" w:eastAsia="仿宋_GB2312" w:hint="eastAsia"/>
          <w:kern w:val="0"/>
          <w:sz w:val="32"/>
          <w:szCs w:val="32"/>
        </w:rPr>
        <w:t>5,000元</w:t>
      </w:r>
      <w:r w:rsidRPr="00836FF7">
        <w:rPr>
          <w:rFonts w:ascii="仿宋_GB2312" w:eastAsia="仿宋_GB2312" w:hint="eastAsia"/>
          <w:kern w:val="0"/>
          <w:sz w:val="32"/>
          <w:szCs w:val="32"/>
        </w:rPr>
        <w:t>，全部为一般公共预算拨款安排资金。该项目年度绩效目标：</w:t>
      </w:r>
      <w:r w:rsidR="001D1324" w:rsidRPr="00836FF7">
        <w:rPr>
          <w:rFonts w:ascii="仿宋_GB2312" w:eastAsia="仿宋_GB2312" w:hint="eastAsia"/>
          <w:kern w:val="0"/>
          <w:sz w:val="32"/>
          <w:szCs w:val="32"/>
        </w:rPr>
        <w:t>支付院史文化室、办公大楼顶层分布光伏电站设备采购、中央空调升级改造等项目质保，使法院审判工作顺利进行，保障社会稳定。</w:t>
      </w:r>
    </w:p>
    <w:p w:rsidR="00B74ACF" w:rsidRPr="00836FF7" w:rsidRDefault="0016568D">
      <w:pPr>
        <w:widowControl/>
        <w:spacing w:line="590" w:lineRule="atLeast"/>
        <w:ind w:firstLine="640"/>
        <w:rPr>
          <w:rFonts w:ascii="仿宋_GB2312" w:eastAsia="仿宋_GB2312"/>
          <w:kern w:val="0"/>
          <w:sz w:val="32"/>
          <w:szCs w:val="32"/>
        </w:rPr>
      </w:pPr>
      <w:r w:rsidRPr="00836FF7">
        <w:rPr>
          <w:rFonts w:ascii="仿宋_GB2312" w:eastAsia="仿宋_GB2312" w:hint="eastAsia"/>
          <w:kern w:val="0"/>
          <w:sz w:val="32"/>
          <w:szCs w:val="32"/>
        </w:rPr>
        <w:t>4、其他专项支出-潘塘公园法治广场LED屏安装工程项目，经费预算9</w:t>
      </w:r>
      <w:r w:rsidR="009D7F9E" w:rsidRPr="00836FF7">
        <w:rPr>
          <w:rFonts w:ascii="仿宋_GB2312" w:eastAsia="仿宋_GB2312" w:hint="eastAsia"/>
          <w:kern w:val="0"/>
          <w:sz w:val="32"/>
          <w:szCs w:val="32"/>
        </w:rPr>
        <w:t>1,833元</w:t>
      </w:r>
      <w:r w:rsidRPr="00836FF7">
        <w:rPr>
          <w:rFonts w:ascii="仿宋_GB2312" w:eastAsia="仿宋_GB2312" w:hint="eastAsia"/>
          <w:kern w:val="0"/>
          <w:sz w:val="32"/>
          <w:szCs w:val="32"/>
        </w:rPr>
        <w:t>，全部为一般公共预算拨款安排资金。该项目年度绩效目标：</w:t>
      </w:r>
      <w:r w:rsidR="001D1324" w:rsidRPr="00836FF7">
        <w:rPr>
          <w:rFonts w:ascii="仿宋_GB2312" w:eastAsia="仿宋_GB2312" w:hint="eastAsia"/>
          <w:kern w:val="0"/>
          <w:sz w:val="32"/>
          <w:szCs w:val="32"/>
        </w:rPr>
        <w:t xml:space="preserve"> 支付潘塘公园法治广场LED屏</w:t>
      </w:r>
      <w:r w:rsidR="001D1324" w:rsidRPr="00836FF7">
        <w:rPr>
          <w:rFonts w:ascii="仿宋_GB2312" w:eastAsia="仿宋_GB2312" w:hint="eastAsia"/>
          <w:kern w:val="0"/>
          <w:sz w:val="32"/>
          <w:szCs w:val="32"/>
        </w:rPr>
        <w:lastRenderedPageBreak/>
        <w:t>安装工程质保金，通过法治广场LED屏普法，提高群众法律认识，提高法院公信力。</w:t>
      </w:r>
    </w:p>
    <w:p w:rsidR="00B17E12" w:rsidRPr="00836FF7" w:rsidRDefault="009D7F9E">
      <w:pPr>
        <w:autoSpaceDE w:val="0"/>
        <w:autoSpaceDN w:val="0"/>
        <w:adjustRightInd w:val="0"/>
        <w:spacing w:line="600" w:lineRule="exact"/>
        <w:ind w:rightChars="-27" w:right="-57" w:firstLineChars="200" w:firstLine="643"/>
        <w:rPr>
          <w:rFonts w:ascii="方正黑体_GBK" w:eastAsia="方正黑体_GBK"/>
          <w:kern w:val="0"/>
          <w:sz w:val="32"/>
          <w:szCs w:val="32"/>
        </w:rPr>
      </w:pPr>
      <w:r w:rsidRPr="00836FF7">
        <w:rPr>
          <w:rFonts w:ascii="楷体_GB2312" w:eastAsia="楷体_GB2312" w:hAnsi="Times New Roman" w:cs="Times New Roman" w:hint="eastAsia"/>
          <w:b/>
          <w:kern w:val="0"/>
          <w:sz w:val="32"/>
          <w:szCs w:val="32"/>
        </w:rPr>
        <w:t>（五）国有资本经营预算收支情况说明</w:t>
      </w:r>
    </w:p>
    <w:p w:rsidR="00B17E12" w:rsidRPr="00836FF7" w:rsidRDefault="009D7F9E">
      <w:pPr>
        <w:widowControl/>
        <w:wordWrap w:val="0"/>
        <w:spacing w:line="555" w:lineRule="atLeast"/>
        <w:ind w:rightChars="-27" w:right="-57" w:firstLineChars="200" w:firstLine="640"/>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2020年本部门无国有资本经营预算收支业务，因此没有相应的国有资本经营收支预算。</w:t>
      </w:r>
    </w:p>
    <w:p w:rsidR="00B17E12" w:rsidRPr="00836FF7" w:rsidRDefault="009D7F9E" w:rsidP="00FE7CF1">
      <w:pPr>
        <w:ind w:firstLineChars="200" w:firstLine="643"/>
      </w:pPr>
      <w:r w:rsidRPr="00836FF7">
        <w:rPr>
          <w:rFonts w:ascii="黑体" w:eastAsia="黑体" w:hAnsi="仿宋" w:cs="宋体" w:hint="eastAsia"/>
          <w:b/>
          <w:kern w:val="0"/>
          <w:sz w:val="32"/>
          <w:szCs w:val="32"/>
        </w:rPr>
        <w:t>第四部分：专业名词解释</w:t>
      </w:r>
    </w:p>
    <w:p w:rsidR="00FE7CF1" w:rsidRPr="00836FF7" w:rsidRDefault="00FE7CF1" w:rsidP="00FE7CF1">
      <w:pPr>
        <w:widowControl/>
        <w:shd w:val="clear" w:color="auto" w:fill="FFFFFF"/>
        <w:spacing w:line="360" w:lineRule="atLeast"/>
        <w:ind w:rightChars="-27" w:right="-57" w:firstLineChars="200" w:firstLine="640"/>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1.一般公共预算拨款：是指本级财政当年拨付的预算资金,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rsidR="00FE7CF1" w:rsidRPr="00836FF7" w:rsidRDefault="00FE7CF1" w:rsidP="00FE7CF1">
      <w:pPr>
        <w:widowControl/>
        <w:shd w:val="clear" w:color="auto" w:fill="FFFFFF"/>
        <w:spacing w:line="360" w:lineRule="atLeast"/>
        <w:ind w:rightChars="-27" w:right="-57" w:firstLineChars="200" w:firstLine="640"/>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2.上年结转：指以前年度尚未完成、结转到本年仍按原规定用途继续使用的资金。</w:t>
      </w:r>
    </w:p>
    <w:p w:rsidR="00FE7CF1" w:rsidRPr="00836FF7" w:rsidRDefault="00FE7CF1" w:rsidP="00FE7CF1">
      <w:pPr>
        <w:widowControl/>
        <w:shd w:val="clear" w:color="auto" w:fill="FFFFFF"/>
        <w:spacing w:line="360" w:lineRule="atLeast"/>
        <w:ind w:rightChars="-27" w:right="-57" w:firstLineChars="200" w:firstLine="640"/>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3．基本支出：指为保障机构正常运转、完成日常工作任务而发生的人员经费和日常公用经费。</w:t>
      </w:r>
    </w:p>
    <w:p w:rsidR="00FE7CF1" w:rsidRPr="00836FF7" w:rsidRDefault="00FE7CF1" w:rsidP="00FE7CF1">
      <w:pPr>
        <w:widowControl/>
        <w:shd w:val="clear" w:color="auto" w:fill="FFFFFF"/>
        <w:spacing w:line="360" w:lineRule="atLeast"/>
        <w:ind w:rightChars="-27" w:right="-57" w:firstLineChars="200" w:firstLine="640"/>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4．项目支出：指在基本支出之外为完成特定行政任务和事业发展目标所发生的支出。</w:t>
      </w:r>
    </w:p>
    <w:p w:rsidR="00FE7CF1" w:rsidRPr="00836FF7" w:rsidRDefault="00FE7CF1" w:rsidP="00FE7CF1">
      <w:pPr>
        <w:spacing w:line="580" w:lineRule="exact"/>
        <w:ind w:firstLineChars="200" w:firstLine="640"/>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5．机关运行经费：为保障行政单位（含参照公务员法管理的事业单位）运行用于购买货物和服务的各项资金，包括办公及印刷费、邮电费、差旅费、会议费、福利费、日常维修费、专用材料及一般设备购置费、办公用房水电费、办</w:t>
      </w:r>
      <w:r w:rsidRPr="00836FF7">
        <w:rPr>
          <w:rFonts w:ascii="仿宋_GB2312" w:eastAsia="仿宋_GB2312" w:hAnsi="Times New Roman" w:cs="Times New Roman" w:hint="eastAsia"/>
          <w:kern w:val="0"/>
          <w:sz w:val="32"/>
          <w:szCs w:val="32"/>
        </w:rPr>
        <w:lastRenderedPageBreak/>
        <w:t>公用房取暖费、办公用房物业管理费、公务用车运行维护费以及其他费用。</w:t>
      </w:r>
    </w:p>
    <w:p w:rsidR="00FE7CF1" w:rsidRPr="00836FF7" w:rsidRDefault="00FE7CF1" w:rsidP="00FE7CF1">
      <w:pPr>
        <w:widowControl/>
        <w:shd w:val="clear" w:color="auto" w:fill="FFFFFF"/>
        <w:spacing w:line="360" w:lineRule="atLeast"/>
        <w:ind w:firstLineChars="200" w:firstLine="640"/>
        <w:rPr>
          <w:rFonts w:ascii="仿宋_GB2312" w:eastAsia="仿宋_GB2312" w:hAnsi="Times New Roman" w:cs="Times New Roman"/>
          <w:kern w:val="0"/>
          <w:sz w:val="32"/>
          <w:szCs w:val="32"/>
        </w:rPr>
      </w:pPr>
      <w:r w:rsidRPr="00836FF7">
        <w:rPr>
          <w:rFonts w:ascii="仿宋_GB2312" w:eastAsia="仿宋_GB2312" w:hAnsi="Times New Roman" w:cs="Times New Roman" w:hint="eastAsia"/>
          <w:kern w:val="0"/>
          <w:sz w:val="32"/>
          <w:szCs w:val="32"/>
        </w:rPr>
        <w:t>6．“三公”经费：纳入本级财政预决算管理的“三公”经费，是指各部门用财政拨款安排的因公出国（境）费、公务用车购置及运行费和公务接待费。其中，因公出国（境） 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rsidR="00FE7CF1" w:rsidRPr="00836FF7" w:rsidRDefault="00FE7CF1" w:rsidP="005B394E">
      <w:pPr>
        <w:widowControl/>
        <w:shd w:val="clear" w:color="auto" w:fill="FFFFFF"/>
        <w:spacing w:beforeLines="50" w:line="360" w:lineRule="auto"/>
        <w:ind w:firstLineChars="200" w:firstLine="640"/>
        <w:rPr>
          <w:rFonts w:ascii="仿宋_GB2312" w:eastAsia="仿宋_GB2312" w:cs="宋体"/>
          <w:kern w:val="0"/>
          <w:sz w:val="32"/>
          <w:szCs w:val="32"/>
        </w:rPr>
      </w:pPr>
      <w:r w:rsidRPr="00836FF7">
        <w:rPr>
          <w:rFonts w:ascii="仿宋_GB2312" w:eastAsia="仿宋_GB2312" w:hAnsi="宋体" w:cs="宋体" w:hint="eastAsia"/>
          <w:kern w:val="0"/>
          <w:sz w:val="32"/>
          <w:szCs w:val="32"/>
        </w:rPr>
        <w:t>7.行政运行（法院）：主要反映法院工作的基本支出。</w:t>
      </w:r>
    </w:p>
    <w:p w:rsidR="00FE7CF1" w:rsidRPr="00836FF7" w:rsidRDefault="00FE7CF1" w:rsidP="005B394E">
      <w:pPr>
        <w:widowControl/>
        <w:shd w:val="clear" w:color="auto" w:fill="FFFFFF"/>
        <w:spacing w:beforeLines="50" w:line="360" w:lineRule="auto"/>
        <w:ind w:firstLineChars="200" w:firstLine="640"/>
        <w:rPr>
          <w:rFonts w:ascii="仿宋_GB2312" w:eastAsia="仿宋_GB2312" w:cs="宋体"/>
          <w:kern w:val="0"/>
          <w:sz w:val="32"/>
          <w:szCs w:val="32"/>
        </w:rPr>
      </w:pPr>
      <w:r w:rsidRPr="00836FF7">
        <w:rPr>
          <w:rFonts w:ascii="仿宋_GB2312" w:eastAsia="仿宋_GB2312" w:hAnsi="宋体" w:cs="宋体" w:hint="eastAsia"/>
          <w:kern w:val="0"/>
          <w:sz w:val="32"/>
          <w:szCs w:val="32"/>
        </w:rPr>
        <w:t>8.一般行政管理事务（法院）：主要反映法院未单独设置项级科目的其他项目支出。</w:t>
      </w:r>
    </w:p>
    <w:p w:rsidR="00FE7CF1" w:rsidRPr="00836FF7" w:rsidRDefault="00FE7CF1" w:rsidP="005B394E">
      <w:pPr>
        <w:widowControl/>
        <w:shd w:val="clear" w:color="auto" w:fill="FFFFFF"/>
        <w:spacing w:beforeLines="50" w:line="360" w:lineRule="auto"/>
        <w:ind w:firstLineChars="200" w:firstLine="640"/>
        <w:rPr>
          <w:rFonts w:ascii="仿宋_GB2312" w:eastAsia="仿宋_GB2312" w:cs="宋体"/>
          <w:sz w:val="32"/>
          <w:szCs w:val="32"/>
        </w:rPr>
      </w:pPr>
      <w:r w:rsidRPr="00836FF7">
        <w:rPr>
          <w:rFonts w:ascii="仿宋_GB2312" w:eastAsia="仿宋_GB2312" w:hAnsi="宋体" w:cs="宋体" w:hint="eastAsia"/>
          <w:sz w:val="32"/>
          <w:szCs w:val="32"/>
        </w:rPr>
        <w:t>9. “两庭”建设：反映人民法院审判业务用房、人民法庭用房、刑场建设维修和设备购置，以及审判庭安全监控设备购置及运行管理等支出。</w:t>
      </w:r>
    </w:p>
    <w:p w:rsidR="00FE7CF1" w:rsidRPr="00836FF7" w:rsidRDefault="00FE7CF1" w:rsidP="005B394E">
      <w:pPr>
        <w:widowControl/>
        <w:shd w:val="clear" w:color="auto" w:fill="FFFFFF"/>
        <w:spacing w:beforeLines="50" w:line="360" w:lineRule="auto"/>
        <w:ind w:firstLineChars="200" w:firstLine="640"/>
        <w:rPr>
          <w:rFonts w:ascii="仿宋_GB2312" w:eastAsia="仿宋_GB2312" w:cs="宋体"/>
          <w:kern w:val="0"/>
          <w:sz w:val="32"/>
          <w:szCs w:val="32"/>
        </w:rPr>
      </w:pPr>
      <w:r w:rsidRPr="00836FF7">
        <w:rPr>
          <w:rFonts w:ascii="仿宋_GB2312" w:eastAsia="仿宋_GB2312" w:hAnsi="宋体" w:cs="宋体" w:hint="eastAsia"/>
          <w:kern w:val="0"/>
          <w:sz w:val="32"/>
          <w:szCs w:val="32"/>
        </w:rPr>
        <w:t>10.行政单位医疗：核算法院在职在编干警医疗保险。</w:t>
      </w:r>
    </w:p>
    <w:p w:rsidR="00FE7CF1" w:rsidRPr="00836FF7" w:rsidRDefault="00FE7CF1" w:rsidP="005B394E">
      <w:pPr>
        <w:widowControl/>
        <w:shd w:val="clear" w:color="auto" w:fill="FFFFFF"/>
        <w:spacing w:beforeLines="50" w:line="360" w:lineRule="auto"/>
        <w:ind w:firstLineChars="200" w:firstLine="640"/>
        <w:rPr>
          <w:rFonts w:ascii="仿宋_GB2312" w:eastAsia="仿宋_GB2312" w:cs="宋体"/>
          <w:kern w:val="0"/>
          <w:sz w:val="32"/>
          <w:szCs w:val="32"/>
        </w:rPr>
      </w:pPr>
      <w:r w:rsidRPr="00836FF7">
        <w:rPr>
          <w:rFonts w:ascii="仿宋_GB2312" w:eastAsia="仿宋_GB2312" w:hAnsi="宋体" w:cs="宋体" w:hint="eastAsia"/>
          <w:kern w:val="0"/>
          <w:sz w:val="32"/>
          <w:szCs w:val="32"/>
        </w:rPr>
        <w:t>11.住房公积金：核算法院在职在编干警住房公积金。</w:t>
      </w:r>
    </w:p>
    <w:p w:rsidR="00B17E12" w:rsidRPr="00836FF7" w:rsidRDefault="00FE7CF1" w:rsidP="00836FF7">
      <w:pPr>
        <w:autoSpaceDE w:val="0"/>
        <w:autoSpaceDN w:val="0"/>
        <w:adjustRightInd w:val="0"/>
        <w:spacing w:line="600" w:lineRule="exact"/>
        <w:ind w:firstLineChars="200" w:firstLine="640"/>
        <w:rPr>
          <w:rFonts w:ascii="仿宋_GB2312" w:eastAsia="仿宋_GB2312" w:cs="Times New Roman"/>
          <w:sz w:val="32"/>
          <w:szCs w:val="32"/>
        </w:rPr>
      </w:pPr>
      <w:r w:rsidRPr="00836FF7">
        <w:rPr>
          <w:rFonts w:ascii="仿宋_GB2312" w:eastAsia="仿宋_GB2312" w:hAnsi="宋体" w:cs="宋体" w:hint="eastAsia"/>
          <w:sz w:val="32"/>
          <w:szCs w:val="32"/>
        </w:rPr>
        <w:t>12.其他法院业务支出：</w:t>
      </w:r>
      <w:r w:rsidRPr="00836FF7">
        <w:rPr>
          <w:rFonts w:ascii="仿宋_GB2312" w:eastAsia="仿宋_GB2312" w:hAnsi="宋体" w:cs="Arial" w:hint="eastAsia"/>
          <w:bCs/>
          <w:kern w:val="0"/>
          <w:sz w:val="32"/>
          <w:szCs w:val="32"/>
        </w:rPr>
        <w:t>主要反映上述项目以外其他用于法院方面的支出。</w:t>
      </w:r>
    </w:p>
    <w:sectPr w:rsidR="00B17E12" w:rsidRPr="00836FF7" w:rsidSect="00B17E1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E8A" w:rsidRDefault="00D67E8A" w:rsidP="00B17E12">
      <w:r>
        <w:separator/>
      </w:r>
    </w:p>
  </w:endnote>
  <w:endnote w:type="continuationSeparator" w:id="1">
    <w:p w:rsidR="00D67E8A" w:rsidRDefault="00D67E8A" w:rsidP="00B17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mp;quot">
    <w:altName w:val="Times New Roman"/>
    <w:charset w:val="00"/>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方正黑体_GBK">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23985"/>
    </w:sdtPr>
    <w:sdtContent>
      <w:p w:rsidR="009D7F9E" w:rsidRDefault="00A826B0">
        <w:pPr>
          <w:pStyle w:val="a4"/>
          <w:jc w:val="center"/>
        </w:pPr>
        <w:r w:rsidRPr="00A826B0">
          <w:fldChar w:fldCharType="begin"/>
        </w:r>
        <w:r w:rsidR="009D7F9E">
          <w:instrText xml:space="preserve"> PAGE   \* MERGEFORMAT </w:instrText>
        </w:r>
        <w:r w:rsidRPr="00A826B0">
          <w:fldChar w:fldCharType="separate"/>
        </w:r>
        <w:r w:rsidR="00C17F6A" w:rsidRPr="00C17F6A">
          <w:rPr>
            <w:noProof/>
            <w:lang w:val="zh-CN"/>
          </w:rPr>
          <w:t>1</w:t>
        </w:r>
        <w:r>
          <w:rPr>
            <w:lang w:val="zh-CN"/>
          </w:rPr>
          <w:fldChar w:fldCharType="end"/>
        </w:r>
      </w:p>
    </w:sdtContent>
  </w:sdt>
  <w:p w:rsidR="009D7F9E" w:rsidRDefault="009D7F9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E8A" w:rsidRDefault="00D67E8A" w:rsidP="00B17E12">
      <w:r>
        <w:separator/>
      </w:r>
    </w:p>
  </w:footnote>
  <w:footnote w:type="continuationSeparator" w:id="1">
    <w:p w:rsidR="00D67E8A" w:rsidRDefault="00D67E8A" w:rsidP="00B17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47617C"/>
    <w:multiLevelType w:val="singleLevel"/>
    <w:tmpl w:val="C247617C"/>
    <w:lvl w:ilvl="0">
      <w:start w:val="1"/>
      <w:numFmt w:val="chineseCounting"/>
      <w:suff w:val="nothing"/>
      <w:lvlText w:val="%1、"/>
      <w:lvlJc w:val="left"/>
      <w:rPr>
        <w:rFonts w:hint="eastAsia"/>
      </w:rPr>
    </w:lvl>
  </w:abstractNum>
  <w:abstractNum w:abstractNumId="1">
    <w:nsid w:val="0CFB5BED"/>
    <w:multiLevelType w:val="singleLevel"/>
    <w:tmpl w:val="017E90D6"/>
    <w:lvl w:ilvl="0">
      <w:start w:val="1"/>
      <w:numFmt w:val="decimal"/>
      <w:suff w:val="nothing"/>
      <w:lvlText w:val="%1、"/>
      <w:lvlJc w:val="left"/>
      <w:rPr>
        <w:rFonts w:ascii="仿宋_GB2312" w:eastAsia="仿宋_GB2312" w:hAnsi="Times New Roman"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E19FD"/>
    <w:rsid w:val="00020B47"/>
    <w:rsid w:val="00027093"/>
    <w:rsid w:val="000440BF"/>
    <w:rsid w:val="000945ED"/>
    <w:rsid w:val="000A03BD"/>
    <w:rsid w:val="000C79B8"/>
    <w:rsid w:val="000D6785"/>
    <w:rsid w:val="000D69CE"/>
    <w:rsid w:val="001061BC"/>
    <w:rsid w:val="001069F3"/>
    <w:rsid w:val="00160CFC"/>
    <w:rsid w:val="0016568D"/>
    <w:rsid w:val="001945EC"/>
    <w:rsid w:val="001A110D"/>
    <w:rsid w:val="001A27CE"/>
    <w:rsid w:val="001D1324"/>
    <w:rsid w:val="0020009F"/>
    <w:rsid w:val="0028279F"/>
    <w:rsid w:val="002908DA"/>
    <w:rsid w:val="00291A95"/>
    <w:rsid w:val="002E52BF"/>
    <w:rsid w:val="002F160C"/>
    <w:rsid w:val="00320D3C"/>
    <w:rsid w:val="00327F8C"/>
    <w:rsid w:val="003301DE"/>
    <w:rsid w:val="00351082"/>
    <w:rsid w:val="00371D0C"/>
    <w:rsid w:val="00453C56"/>
    <w:rsid w:val="004552DB"/>
    <w:rsid w:val="0046433B"/>
    <w:rsid w:val="00464365"/>
    <w:rsid w:val="004908C6"/>
    <w:rsid w:val="00491396"/>
    <w:rsid w:val="005208DC"/>
    <w:rsid w:val="00585D20"/>
    <w:rsid w:val="005B394E"/>
    <w:rsid w:val="005D01DE"/>
    <w:rsid w:val="00641F0F"/>
    <w:rsid w:val="00654CC4"/>
    <w:rsid w:val="00686D6A"/>
    <w:rsid w:val="006A4687"/>
    <w:rsid w:val="006C48DA"/>
    <w:rsid w:val="006D0D93"/>
    <w:rsid w:val="00701F6C"/>
    <w:rsid w:val="007503E5"/>
    <w:rsid w:val="007536B5"/>
    <w:rsid w:val="00781FDC"/>
    <w:rsid w:val="00792BDE"/>
    <w:rsid w:val="008018A7"/>
    <w:rsid w:val="00836FF7"/>
    <w:rsid w:val="00840781"/>
    <w:rsid w:val="00896C3D"/>
    <w:rsid w:val="00922A0A"/>
    <w:rsid w:val="00944397"/>
    <w:rsid w:val="00952381"/>
    <w:rsid w:val="00960833"/>
    <w:rsid w:val="0096123B"/>
    <w:rsid w:val="0098281D"/>
    <w:rsid w:val="009D7F9E"/>
    <w:rsid w:val="009E0660"/>
    <w:rsid w:val="00A31AC2"/>
    <w:rsid w:val="00A63C4C"/>
    <w:rsid w:val="00A826B0"/>
    <w:rsid w:val="00A83C6E"/>
    <w:rsid w:val="00AE7D10"/>
    <w:rsid w:val="00AF4F19"/>
    <w:rsid w:val="00AF59A5"/>
    <w:rsid w:val="00B17E12"/>
    <w:rsid w:val="00B2331C"/>
    <w:rsid w:val="00B45C53"/>
    <w:rsid w:val="00B6799E"/>
    <w:rsid w:val="00B74ACF"/>
    <w:rsid w:val="00C17F6A"/>
    <w:rsid w:val="00D12B47"/>
    <w:rsid w:val="00D56E73"/>
    <w:rsid w:val="00D67E8A"/>
    <w:rsid w:val="00D74030"/>
    <w:rsid w:val="00D851EA"/>
    <w:rsid w:val="00D95E6B"/>
    <w:rsid w:val="00DD075F"/>
    <w:rsid w:val="00E00034"/>
    <w:rsid w:val="00E22C6C"/>
    <w:rsid w:val="00E26562"/>
    <w:rsid w:val="00E43D10"/>
    <w:rsid w:val="00E444FF"/>
    <w:rsid w:val="00E56955"/>
    <w:rsid w:val="00E61BB6"/>
    <w:rsid w:val="00E64133"/>
    <w:rsid w:val="00EB0986"/>
    <w:rsid w:val="00EC0C33"/>
    <w:rsid w:val="00EC3D63"/>
    <w:rsid w:val="00EE19FD"/>
    <w:rsid w:val="00EE27C7"/>
    <w:rsid w:val="00EE28FA"/>
    <w:rsid w:val="00F01767"/>
    <w:rsid w:val="00F2769C"/>
    <w:rsid w:val="00F5498D"/>
    <w:rsid w:val="00FA1AD2"/>
    <w:rsid w:val="00FB1F89"/>
    <w:rsid w:val="00FE7CF1"/>
    <w:rsid w:val="06D46983"/>
    <w:rsid w:val="06D90B8C"/>
    <w:rsid w:val="0FD56A9E"/>
    <w:rsid w:val="112A6908"/>
    <w:rsid w:val="13E52E1E"/>
    <w:rsid w:val="15EA730B"/>
    <w:rsid w:val="17A927DC"/>
    <w:rsid w:val="17E80C60"/>
    <w:rsid w:val="189752D0"/>
    <w:rsid w:val="1A171F9D"/>
    <w:rsid w:val="1BE63C9B"/>
    <w:rsid w:val="1F7510A9"/>
    <w:rsid w:val="1FB5656A"/>
    <w:rsid w:val="206A3B15"/>
    <w:rsid w:val="21A200E7"/>
    <w:rsid w:val="253A099D"/>
    <w:rsid w:val="25F47638"/>
    <w:rsid w:val="2AD67564"/>
    <w:rsid w:val="2BAC606C"/>
    <w:rsid w:val="2D7C7508"/>
    <w:rsid w:val="2DDD249E"/>
    <w:rsid w:val="30B80806"/>
    <w:rsid w:val="32A63C53"/>
    <w:rsid w:val="37F536E6"/>
    <w:rsid w:val="388D0E24"/>
    <w:rsid w:val="3B20425B"/>
    <w:rsid w:val="3D88430A"/>
    <w:rsid w:val="3E2E51CF"/>
    <w:rsid w:val="3ED41468"/>
    <w:rsid w:val="43F4722B"/>
    <w:rsid w:val="4825270D"/>
    <w:rsid w:val="497D61A1"/>
    <w:rsid w:val="498844B0"/>
    <w:rsid w:val="4FAE75D8"/>
    <w:rsid w:val="54A30832"/>
    <w:rsid w:val="579C3287"/>
    <w:rsid w:val="590C4E7E"/>
    <w:rsid w:val="5C92549B"/>
    <w:rsid w:val="61F9410C"/>
    <w:rsid w:val="63F419B7"/>
    <w:rsid w:val="66682568"/>
    <w:rsid w:val="67FA6886"/>
    <w:rsid w:val="6BA13FF0"/>
    <w:rsid w:val="6CEE45D9"/>
    <w:rsid w:val="76261622"/>
    <w:rsid w:val="77382509"/>
    <w:rsid w:val="78613C7C"/>
    <w:rsid w:val="7A3140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E1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7E12"/>
    <w:rPr>
      <w:sz w:val="18"/>
      <w:szCs w:val="18"/>
    </w:rPr>
  </w:style>
  <w:style w:type="paragraph" w:styleId="a4">
    <w:name w:val="footer"/>
    <w:basedOn w:val="a"/>
    <w:link w:val="Char0"/>
    <w:uiPriority w:val="99"/>
    <w:unhideWhenUsed/>
    <w:qFormat/>
    <w:rsid w:val="00B17E12"/>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17E12"/>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B17E12"/>
  </w:style>
  <w:style w:type="paragraph" w:styleId="a7">
    <w:name w:val="List Paragraph"/>
    <w:basedOn w:val="a"/>
    <w:uiPriority w:val="34"/>
    <w:qFormat/>
    <w:rsid w:val="00B17E12"/>
    <w:pPr>
      <w:ind w:firstLineChars="200" w:firstLine="420"/>
    </w:pPr>
  </w:style>
  <w:style w:type="character" w:customStyle="1" w:styleId="Char">
    <w:name w:val="批注框文本 Char"/>
    <w:basedOn w:val="a0"/>
    <w:link w:val="a3"/>
    <w:uiPriority w:val="99"/>
    <w:semiHidden/>
    <w:rsid w:val="00B17E12"/>
    <w:rPr>
      <w:sz w:val="18"/>
      <w:szCs w:val="18"/>
    </w:rPr>
  </w:style>
  <w:style w:type="character" w:customStyle="1" w:styleId="Char1">
    <w:name w:val="页眉 Char"/>
    <w:basedOn w:val="a0"/>
    <w:link w:val="a5"/>
    <w:uiPriority w:val="99"/>
    <w:semiHidden/>
    <w:qFormat/>
    <w:rsid w:val="00B17E12"/>
    <w:rPr>
      <w:sz w:val="18"/>
      <w:szCs w:val="18"/>
    </w:rPr>
  </w:style>
  <w:style w:type="character" w:customStyle="1" w:styleId="Char0">
    <w:name w:val="页脚 Char"/>
    <w:basedOn w:val="a0"/>
    <w:link w:val="a4"/>
    <w:uiPriority w:val="99"/>
    <w:qFormat/>
    <w:rsid w:val="00B17E12"/>
    <w:rPr>
      <w:sz w:val="18"/>
      <w:szCs w:val="18"/>
    </w:rPr>
  </w:style>
  <w:style w:type="paragraph" w:customStyle="1" w:styleId="CharCharCharCharCharCharChar">
    <w:name w:val="Char Char Char Char Char Char Char"/>
    <w:basedOn w:val="a"/>
    <w:qFormat/>
    <w:rsid w:val="00B17E12"/>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79E3C2-9A5D-441F-8249-2D627D755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21</Pages>
  <Words>1464</Words>
  <Characters>8346</Characters>
  <Application>Microsoft Office Word</Application>
  <DocSecurity>0</DocSecurity>
  <Lines>69</Lines>
  <Paragraphs>19</Paragraphs>
  <ScaleCrop>false</ScaleCrop>
  <Company/>
  <LinksUpToDate>false</LinksUpToDate>
  <CharactersWithSpaces>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欧阳玉</dc:creator>
  <cp:lastModifiedBy>梁汉樱</cp:lastModifiedBy>
  <cp:revision>50</cp:revision>
  <cp:lastPrinted>2020-02-03T08:11:00Z</cp:lastPrinted>
  <dcterms:created xsi:type="dcterms:W3CDTF">2020-01-15T00:25:00Z</dcterms:created>
  <dcterms:modified xsi:type="dcterms:W3CDTF">2020-02-05T03:46:00Z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